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A07" w:rsidRDefault="0015532F" w:rsidP="0015532F">
      <w:pPr>
        <w:jc w:val="center"/>
        <w:rPr>
          <w:rFonts w:ascii="Century Gothic" w:hAnsi="Century Gothic"/>
          <w:b/>
          <w:sz w:val="24"/>
        </w:rPr>
      </w:pPr>
      <w:r w:rsidRPr="0015532F">
        <w:rPr>
          <w:rFonts w:ascii="Century Gothic" w:hAnsi="Century Gothic"/>
          <w:b/>
          <w:sz w:val="24"/>
        </w:rPr>
        <w:t>CUS-</w:t>
      </w:r>
      <w:r w:rsidR="004A1B8F">
        <w:rPr>
          <w:rFonts w:ascii="Century Gothic" w:hAnsi="Century Gothic"/>
          <w:b/>
          <w:sz w:val="24"/>
        </w:rPr>
        <w:t>55</w:t>
      </w:r>
      <w:r w:rsidRPr="0015532F">
        <w:rPr>
          <w:rFonts w:ascii="Century Gothic" w:hAnsi="Century Gothic"/>
          <w:b/>
          <w:sz w:val="24"/>
        </w:rPr>
        <w:t xml:space="preserve"> (</w:t>
      </w:r>
      <w:r w:rsidR="00FE4A26">
        <w:rPr>
          <w:rFonts w:ascii="Century Gothic" w:hAnsi="Century Gothic"/>
          <w:b/>
          <w:sz w:val="24"/>
        </w:rPr>
        <w:t>B</w:t>
      </w:r>
      <w:r w:rsidR="004A1B8F">
        <w:rPr>
          <w:rFonts w:ascii="Century Gothic" w:hAnsi="Century Gothic"/>
          <w:b/>
          <w:sz w:val="24"/>
        </w:rPr>
        <w:t>ERMUDA</w:t>
      </w:r>
      <w:r w:rsidRPr="0015532F">
        <w:rPr>
          <w:rFonts w:ascii="Century Gothic" w:hAnsi="Century Gothic"/>
          <w:b/>
          <w:sz w:val="24"/>
        </w:rPr>
        <w:t xml:space="preserve"> SERİSİ)</w:t>
      </w:r>
      <w:r w:rsidR="00043057">
        <w:rPr>
          <w:rFonts w:ascii="Century Gothic" w:hAnsi="Century Gothic"/>
          <w:b/>
          <w:sz w:val="24"/>
        </w:rPr>
        <w:t xml:space="preserve"> </w:t>
      </w:r>
      <w:r w:rsidR="00A53146">
        <w:rPr>
          <w:rFonts w:ascii="Century Gothic" w:hAnsi="Century Gothic"/>
          <w:b/>
          <w:sz w:val="24"/>
        </w:rPr>
        <w:t>SAKSI</w:t>
      </w:r>
    </w:p>
    <w:p w:rsidR="006442AF" w:rsidRDefault="006442AF" w:rsidP="0015532F">
      <w:pPr>
        <w:jc w:val="center"/>
        <w:rPr>
          <w:rFonts w:ascii="Century Gothic" w:hAnsi="Century Gothic"/>
          <w:b/>
          <w:sz w:val="24"/>
        </w:rPr>
      </w:pPr>
    </w:p>
    <w:p w:rsidR="00675E0A" w:rsidRDefault="00FD2FD5" w:rsidP="00E943F6">
      <w:pPr>
        <w:jc w:val="center"/>
        <w:rPr>
          <w:rFonts w:cstheme="minorHAnsi"/>
        </w:rPr>
      </w:pPr>
      <w:r>
        <w:rPr>
          <w:noProof/>
        </w:rPr>
        <w:drawing>
          <wp:inline distT="0" distB="0" distL="0" distR="0" wp14:anchorId="58B359CB" wp14:editId="7D9D142D">
            <wp:extent cx="4017639" cy="3638550"/>
            <wp:effectExtent l="0" t="0" r="254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57984" cy="3675088"/>
                    </a:xfrm>
                    <a:prstGeom prst="rect">
                      <a:avLst/>
                    </a:prstGeom>
                  </pic:spPr>
                </pic:pic>
              </a:graphicData>
            </a:graphic>
          </wp:inline>
        </w:drawing>
      </w:r>
    </w:p>
    <w:p w:rsidR="00F71987" w:rsidRDefault="00B90C74" w:rsidP="0003547B">
      <w:pPr>
        <w:jc w:val="both"/>
        <w:rPr>
          <w:rFonts w:cstheme="minorHAnsi"/>
        </w:rPr>
      </w:pPr>
      <w:r w:rsidRPr="00A344D7">
        <w:rPr>
          <w:rFonts w:cstheme="minorHAnsi"/>
        </w:rPr>
        <w:t>Ürünün</w:t>
      </w:r>
      <w:r>
        <w:rPr>
          <w:rFonts w:cstheme="minorHAnsi"/>
        </w:rPr>
        <w:t xml:space="preserve"> konstrüksiyonu</w:t>
      </w:r>
      <w:r w:rsidR="00A53146">
        <w:rPr>
          <w:rFonts w:cstheme="minorHAnsi"/>
        </w:rPr>
        <w:t xml:space="preserve"> </w:t>
      </w:r>
      <w:r w:rsidR="004714F7">
        <w:rPr>
          <w:rFonts w:cstheme="minorHAnsi"/>
        </w:rPr>
        <w:t>min. 3-5 mm kalınlığında</w:t>
      </w:r>
      <w:r w:rsidR="00FB179F">
        <w:rPr>
          <w:rFonts w:cstheme="minorHAnsi"/>
        </w:rPr>
        <w:t xml:space="preserve"> min. 5</w:t>
      </w:r>
      <w:r w:rsidR="004714F7">
        <w:rPr>
          <w:rFonts w:cstheme="minorHAnsi"/>
        </w:rPr>
        <w:t xml:space="preserve"> sac parçalardan oluşmaktadır.</w:t>
      </w:r>
      <w:r w:rsidR="00A53146">
        <w:rPr>
          <w:rFonts w:cstheme="minorHAnsi"/>
        </w:rPr>
        <w:t xml:space="preserve"> </w:t>
      </w:r>
      <w:r w:rsidR="00CA152B">
        <w:rPr>
          <w:rFonts w:cstheme="minorHAnsi"/>
        </w:rPr>
        <w:t>Konstrüksiyonun taşıma ayağını oluşturan saclar 550±2 mm yüksekliğinde, tabana oturan kısmın genişliği ise 190±2 mm ölçüsünde olup lazer kesimde kesilerek üretilmelidir.</w:t>
      </w:r>
      <w:r w:rsidR="00BE0222">
        <w:rPr>
          <w:rFonts w:cstheme="minorHAnsi"/>
        </w:rPr>
        <w:t xml:space="preserve"> Ayağın formunun tabana gelen kısmı 6</w:t>
      </w:r>
      <w:r w:rsidR="007B1E0B">
        <w:rPr>
          <w:rFonts w:cstheme="minorHAnsi"/>
        </w:rPr>
        <w:t>3</w:t>
      </w:r>
      <w:r w:rsidR="00BE0222">
        <w:rPr>
          <w:rFonts w:cstheme="minorHAnsi"/>
        </w:rPr>
        <w:t xml:space="preserve">±2 derecelik 20 mm </w:t>
      </w:r>
      <w:proofErr w:type="spellStart"/>
      <w:r w:rsidR="00BE0222">
        <w:rPr>
          <w:rFonts w:cstheme="minorHAnsi"/>
        </w:rPr>
        <w:t>radüsle</w:t>
      </w:r>
      <w:proofErr w:type="spellEnd"/>
      <w:r w:rsidR="00BE0222">
        <w:rPr>
          <w:rFonts w:cstheme="minorHAnsi"/>
        </w:rPr>
        <w:t xml:space="preserve"> bir üçgenin yarısını oluşturacak şekilde yukarı doğru daralarak </w:t>
      </w:r>
      <w:proofErr w:type="spellStart"/>
      <w:r w:rsidR="00BE0222">
        <w:rPr>
          <w:rFonts w:cstheme="minorHAnsi"/>
        </w:rPr>
        <w:t>abkant</w:t>
      </w:r>
      <w:proofErr w:type="spellEnd"/>
      <w:r w:rsidR="00BE0222">
        <w:rPr>
          <w:rFonts w:cstheme="minorHAnsi"/>
        </w:rPr>
        <w:t xml:space="preserve"> bükümde bükülmelidir. Üçgenin bittiği noktadan 100 mm </w:t>
      </w:r>
      <w:proofErr w:type="spellStart"/>
      <w:r w:rsidR="00BE0222">
        <w:rPr>
          <w:rFonts w:cstheme="minorHAnsi"/>
        </w:rPr>
        <w:t>radüsle</w:t>
      </w:r>
      <w:proofErr w:type="spellEnd"/>
      <w:r w:rsidR="00BE0222">
        <w:rPr>
          <w:rFonts w:cstheme="minorHAnsi"/>
        </w:rPr>
        <w:t xml:space="preserve"> bükülüp geri kalan yükseklik 90 derece olacak şekilde toplam 550</w:t>
      </w:r>
      <w:r w:rsidR="00BE0222">
        <w:rPr>
          <w:rFonts w:ascii="Calibri" w:hAnsi="Calibri" w:cs="Calibri"/>
        </w:rPr>
        <w:t>±2</w:t>
      </w:r>
      <w:r w:rsidR="00BE0222">
        <w:rPr>
          <w:rFonts w:cstheme="minorHAnsi"/>
        </w:rPr>
        <w:t xml:space="preserve"> mm uzunluğu tamamlamalıdır. </w:t>
      </w:r>
      <w:r w:rsidR="00BE0222">
        <w:rPr>
          <w:rFonts w:ascii="Calibri" w:hAnsi="Calibri" w:cs="Calibri"/>
        </w:rPr>
        <w:t xml:space="preserve">Ayağın en üst köşe noktalarında yine min. 20 mm </w:t>
      </w:r>
      <w:proofErr w:type="spellStart"/>
      <w:r w:rsidR="00BE0222">
        <w:rPr>
          <w:rFonts w:ascii="Calibri" w:hAnsi="Calibri" w:cs="Calibri"/>
        </w:rPr>
        <w:t>radüslü</w:t>
      </w:r>
      <w:proofErr w:type="spellEnd"/>
      <w:r w:rsidR="00BE0222">
        <w:rPr>
          <w:rFonts w:ascii="Calibri" w:hAnsi="Calibri" w:cs="Calibri"/>
        </w:rPr>
        <w:t xml:space="preserve"> pahlar olmalıdır. Ayaklar taban kısmında aynı hizaya gelerek muntazam bir şekilde birbirine kaynatılarak bir araya getirildikten sonra üçgenin bittiği ve dik yüksekliğin başladığı noktadaki ahşap parçanın montajlanacağı lazer kesimde kesilerek üretilen min. 3-5 mm kalınlığındaki kiriş sacının genişliği 250±2 mm</w:t>
      </w:r>
      <w:r w:rsidR="00BE0222">
        <w:rPr>
          <w:rFonts w:cstheme="minorHAnsi"/>
        </w:rPr>
        <w:t xml:space="preserve">, uzunluğu ise 800±2 </w:t>
      </w:r>
      <w:r w:rsidR="00BE0222">
        <w:rPr>
          <w:rFonts w:ascii="Calibri" w:hAnsi="Calibri" w:cs="Calibri"/>
        </w:rPr>
        <w:t xml:space="preserve">mm olmalıdır ve ayakların bükümün bittiği tanjant noktasına eş </w:t>
      </w:r>
      <w:proofErr w:type="spellStart"/>
      <w:r w:rsidR="00BE0222">
        <w:rPr>
          <w:rFonts w:ascii="Calibri" w:hAnsi="Calibri" w:cs="Calibri"/>
        </w:rPr>
        <w:t>hizalı</w:t>
      </w:r>
      <w:proofErr w:type="spellEnd"/>
      <w:r w:rsidR="00BE0222">
        <w:rPr>
          <w:rFonts w:ascii="Calibri" w:hAnsi="Calibri" w:cs="Calibri"/>
        </w:rPr>
        <w:t xml:space="preserve"> iki tarafa da kaynaklanmalıdır. </w:t>
      </w:r>
      <w:proofErr w:type="spellStart"/>
      <w:r w:rsidR="0084764B">
        <w:rPr>
          <w:rFonts w:ascii="Calibri" w:hAnsi="Calibri" w:cs="Calibri"/>
        </w:rPr>
        <w:t>Üçgensi</w:t>
      </w:r>
      <w:proofErr w:type="spellEnd"/>
      <w:r w:rsidR="0084764B">
        <w:rPr>
          <w:rFonts w:ascii="Calibri" w:hAnsi="Calibri" w:cs="Calibri"/>
        </w:rPr>
        <w:t xml:space="preserve"> formu oluşturan yüzeye alt kiriş sacından ayak sacının üst köşesine kadar yerleştirilecek olan ahşapların bağlantı sacları min.3 mm sacdan lazer kesimde kesilerek taşıyıcı ayaklara ve kiriş sacına muntaz</w:t>
      </w:r>
      <w:bookmarkStart w:id="0" w:name="_GoBack"/>
      <w:bookmarkEnd w:id="0"/>
      <w:r w:rsidR="0084764B">
        <w:rPr>
          <w:rFonts w:ascii="Calibri" w:hAnsi="Calibri" w:cs="Calibri"/>
        </w:rPr>
        <w:t>am bir şekilde kaynatılmalıdır.</w:t>
      </w:r>
      <w:r w:rsidR="00BE0222">
        <w:rPr>
          <w:rFonts w:ascii="Calibri" w:hAnsi="Calibri" w:cs="Calibri"/>
        </w:rPr>
        <w:t xml:space="preserve"> </w:t>
      </w:r>
      <w:r w:rsidR="005F63C5">
        <w:rPr>
          <w:rFonts w:cstheme="minorHAnsi"/>
        </w:rPr>
        <w:t>Toplam konstrüksiyon bir araya getirildikte</w:t>
      </w:r>
      <w:r w:rsidR="004932DD">
        <w:rPr>
          <w:rFonts w:cstheme="minorHAnsi"/>
        </w:rPr>
        <w:t>n</w:t>
      </w:r>
      <w:r w:rsidR="005F63C5">
        <w:rPr>
          <w:rFonts w:cstheme="minorHAnsi"/>
        </w:rPr>
        <w:t xml:space="preserve"> sonra</w:t>
      </w:r>
      <w:r w:rsidR="004932DD">
        <w:rPr>
          <w:rFonts w:cstheme="minorHAnsi"/>
        </w:rPr>
        <w:t xml:space="preserve"> konstrüksiyonun</w:t>
      </w:r>
      <w:r w:rsidR="00F1500B">
        <w:rPr>
          <w:rFonts w:cstheme="minorHAnsi"/>
        </w:rPr>
        <w:t xml:space="preserve"> iç</w:t>
      </w:r>
      <w:r w:rsidR="004932DD">
        <w:rPr>
          <w:rFonts w:cstheme="minorHAnsi"/>
        </w:rPr>
        <w:t xml:space="preserve"> taban</w:t>
      </w:r>
      <w:r w:rsidR="00F1500B">
        <w:rPr>
          <w:rFonts w:cstheme="minorHAnsi"/>
        </w:rPr>
        <w:t xml:space="preserve"> sacı</w:t>
      </w:r>
      <w:r w:rsidR="004932DD">
        <w:rPr>
          <w:rFonts w:cstheme="minorHAnsi"/>
        </w:rPr>
        <w:t>na aynı aks üzerinde yerleştirilecek şekilde 48,3mm çaplı 70±2mm uzunluğunda min. 2 adet boru</w:t>
      </w:r>
      <w:r w:rsidR="00722512">
        <w:rPr>
          <w:rFonts w:cstheme="minorHAnsi"/>
        </w:rPr>
        <w:t xml:space="preserve"> iç</w:t>
      </w:r>
      <w:r w:rsidR="004932DD">
        <w:rPr>
          <w:rFonts w:cstheme="minorHAnsi"/>
        </w:rPr>
        <w:t xml:space="preserve"> taban sacının üzerindeki lazer kesimde açılmış deliklerin üstüne kaynaklanarak drenaj deliğini oluşturmalıdır. </w:t>
      </w:r>
    </w:p>
    <w:p w:rsidR="00F71987" w:rsidRDefault="00F71987" w:rsidP="00F71987">
      <w:pPr>
        <w:rPr>
          <w:rFonts w:cstheme="minorHAnsi"/>
        </w:rPr>
      </w:pPr>
      <w:r>
        <w:rPr>
          <w:rFonts w:cstheme="minorHAnsi"/>
        </w:rPr>
        <w:t xml:space="preserve">Toplam konstrüksiyon </w:t>
      </w:r>
      <w:r w:rsidR="00246126">
        <w:rPr>
          <w:rFonts w:cstheme="minorHAnsi"/>
        </w:rPr>
        <w:t>80</w:t>
      </w:r>
      <w:r>
        <w:rPr>
          <w:rFonts w:cstheme="minorHAnsi"/>
        </w:rPr>
        <w:t xml:space="preserve">0 mm derinlik oluşturacak şekilde bir araya getirildikten sonra kumlanmalı daha sonra astarlanıp elektrostatik toz fırın boya ile boyanmalıdır. </w:t>
      </w:r>
    </w:p>
    <w:p w:rsidR="00B75884" w:rsidRPr="00327A2D" w:rsidRDefault="00B75884" w:rsidP="00B75884">
      <w:pPr>
        <w:jc w:val="both"/>
        <w:rPr>
          <w:rFonts w:cstheme="minorHAnsi"/>
        </w:rPr>
      </w:pPr>
      <w:r w:rsidRPr="00327A2D">
        <w:rPr>
          <w:rFonts w:cstheme="minorHAnsi"/>
        </w:rPr>
        <w:t>İşlem yapılacak yüzey ilk olarak SA 2.5 kalitesinde kumlanarak yüzey üzerindeki pas, yağ, cüruf vb. temizlenecektir.</w:t>
      </w:r>
      <w:r>
        <w:rPr>
          <w:rFonts w:cstheme="minorHAnsi"/>
        </w:rPr>
        <w:t xml:space="preserve"> </w:t>
      </w:r>
      <w:r w:rsidRPr="00327A2D">
        <w:rPr>
          <w:rFonts w:cstheme="minorHAnsi"/>
        </w:rPr>
        <w:t xml:space="preserve">Yüzeye ikinci proses olarak çinko esaslı 80 </w:t>
      </w:r>
      <w:r w:rsidRPr="00327A2D">
        <w:rPr>
          <w:rFonts w:cstheme="minorHAnsi"/>
          <w:color w:val="000000"/>
        </w:rPr>
        <w:t xml:space="preserve">µ astar toz boya uygulanacak, son proses olarak polyester esaslı </w:t>
      </w:r>
      <w:r w:rsidRPr="00327A2D">
        <w:rPr>
          <w:rFonts w:cstheme="minorHAnsi"/>
        </w:rPr>
        <w:t xml:space="preserve">80 </w:t>
      </w:r>
      <w:r w:rsidRPr="00327A2D">
        <w:rPr>
          <w:rFonts w:cstheme="minorHAnsi"/>
          <w:color w:val="000000"/>
        </w:rPr>
        <w:t>µ toz boya uygulanarak renklendirilecektir.</w:t>
      </w:r>
      <w:r>
        <w:rPr>
          <w:rFonts w:cstheme="minorHAnsi"/>
          <w:color w:val="000000"/>
        </w:rPr>
        <w:t xml:space="preserve"> </w:t>
      </w:r>
      <w:r w:rsidRPr="00327A2D">
        <w:rPr>
          <w:rFonts w:cstheme="minorHAnsi"/>
          <w:color w:val="000000"/>
        </w:rPr>
        <w:t>Astar toz boya yüksek korozyon dirençli olacaktır.</w:t>
      </w:r>
      <w:r>
        <w:rPr>
          <w:rFonts w:cstheme="minorHAnsi"/>
          <w:color w:val="000000"/>
        </w:rPr>
        <w:t xml:space="preserve"> </w:t>
      </w:r>
      <w:r w:rsidRPr="00327A2D">
        <w:rPr>
          <w:rFonts w:cstheme="minorHAnsi"/>
          <w:color w:val="000000"/>
        </w:rPr>
        <w:t>Son kat boya UV dayanımlı olacak, kurşun ihtiva etmeyecektir.</w:t>
      </w:r>
      <w:r>
        <w:rPr>
          <w:rFonts w:cstheme="minorHAnsi"/>
          <w:color w:val="000000"/>
        </w:rPr>
        <w:t xml:space="preserve"> </w:t>
      </w:r>
      <w:r w:rsidRPr="00327A2D">
        <w:rPr>
          <w:rFonts w:cstheme="minorHAnsi"/>
          <w:color w:val="000000"/>
        </w:rPr>
        <w:t>Uygulama aşağıdaki normlara göre test edilip ilgili özelliklerde olacaktır,</w:t>
      </w:r>
    </w:p>
    <w:p w:rsidR="00B75884" w:rsidRPr="00327A2D" w:rsidRDefault="00B75884" w:rsidP="00B75884">
      <w:pPr>
        <w:spacing w:line="276" w:lineRule="auto"/>
        <w:jc w:val="both"/>
        <w:rPr>
          <w:rFonts w:cstheme="minorHAnsi"/>
          <w:color w:val="000000"/>
        </w:rPr>
      </w:pPr>
      <w:r w:rsidRPr="00327A2D">
        <w:rPr>
          <w:rFonts w:cstheme="minorHAnsi"/>
          <w:color w:val="000000"/>
        </w:rPr>
        <w:lastRenderedPageBreak/>
        <w:t>-TS EN ISO 9227 normuna göre 1440 saat C5-M yüksek korozyon sınıfına uygun olacaktır.</w:t>
      </w:r>
    </w:p>
    <w:p w:rsidR="00B75884" w:rsidRPr="00327A2D" w:rsidRDefault="00B75884" w:rsidP="00B75884">
      <w:pPr>
        <w:spacing w:line="276" w:lineRule="auto"/>
        <w:jc w:val="both"/>
        <w:rPr>
          <w:rFonts w:cstheme="minorHAnsi"/>
          <w:color w:val="000000"/>
        </w:rPr>
      </w:pPr>
      <w:r w:rsidRPr="00327A2D">
        <w:rPr>
          <w:rFonts w:cstheme="minorHAnsi"/>
          <w:color w:val="000000"/>
        </w:rPr>
        <w:t>- TS EN 6270-1 normuna göre 720 saat neme dayanıklı olacaktır.</w:t>
      </w:r>
    </w:p>
    <w:p w:rsidR="00B75884" w:rsidRPr="00E8086D" w:rsidRDefault="00B75884" w:rsidP="00B75884">
      <w:pPr>
        <w:spacing w:line="276" w:lineRule="auto"/>
        <w:jc w:val="both"/>
        <w:rPr>
          <w:rFonts w:cstheme="minorHAnsi"/>
          <w:color w:val="000000"/>
        </w:rPr>
      </w:pPr>
      <w:r w:rsidRPr="00E8086D">
        <w:rPr>
          <w:rFonts w:cstheme="minorHAnsi"/>
          <w:color w:val="000000"/>
        </w:rPr>
        <w:t xml:space="preserve">- BS-EN 71-3:2013 ve A1:2014 normlarına göre </w:t>
      </w:r>
      <w:proofErr w:type="spellStart"/>
      <w:r w:rsidRPr="00E8086D">
        <w:rPr>
          <w:rFonts w:cstheme="minorHAnsi"/>
          <w:color w:val="000000"/>
        </w:rPr>
        <w:t>toksik</w:t>
      </w:r>
      <w:proofErr w:type="spellEnd"/>
      <w:r w:rsidRPr="00E8086D">
        <w:rPr>
          <w:rFonts w:cstheme="minorHAnsi"/>
          <w:color w:val="000000"/>
        </w:rPr>
        <w:t xml:space="preserve"> element içermeyecektir.</w:t>
      </w:r>
    </w:p>
    <w:p w:rsidR="00B75884" w:rsidRPr="00E8086D" w:rsidRDefault="00B75884" w:rsidP="00B75884">
      <w:pPr>
        <w:spacing w:line="276" w:lineRule="auto"/>
        <w:jc w:val="both"/>
        <w:rPr>
          <w:rFonts w:cstheme="minorHAnsi"/>
          <w:color w:val="000000"/>
        </w:rPr>
      </w:pPr>
      <w:r w:rsidRPr="00E8086D">
        <w:rPr>
          <w:rFonts w:cstheme="minorHAnsi"/>
          <w:color w:val="000000"/>
        </w:rPr>
        <w:t xml:space="preserve">- </w:t>
      </w:r>
      <w:proofErr w:type="spellStart"/>
      <w:r w:rsidRPr="00E8086D">
        <w:rPr>
          <w:rFonts w:cstheme="minorHAnsi"/>
          <w:color w:val="000000"/>
        </w:rPr>
        <w:t>Poliaromatik</w:t>
      </w:r>
      <w:proofErr w:type="spellEnd"/>
      <w:r w:rsidRPr="00E8086D">
        <w:rPr>
          <w:rFonts w:cstheme="minorHAnsi"/>
          <w:color w:val="000000"/>
        </w:rPr>
        <w:t xml:space="preserve"> hidrokarbon (PAH) içermeyecektir.</w:t>
      </w:r>
    </w:p>
    <w:p w:rsidR="00B75884" w:rsidRPr="00E8086D" w:rsidRDefault="00B75884" w:rsidP="00B75884">
      <w:pPr>
        <w:spacing w:line="276" w:lineRule="auto"/>
        <w:jc w:val="both"/>
        <w:rPr>
          <w:rFonts w:cstheme="minorHAnsi"/>
          <w:color w:val="000000"/>
        </w:rPr>
      </w:pPr>
      <w:r w:rsidRPr="00E8086D">
        <w:rPr>
          <w:rFonts w:cstheme="minorHAnsi"/>
          <w:color w:val="000000"/>
        </w:rPr>
        <w:t>- TS EN 71-2 normuna göre alevlenmeme özelliğine sahip olacaktır.</w:t>
      </w:r>
    </w:p>
    <w:p w:rsidR="00B75884" w:rsidRPr="00E8086D" w:rsidRDefault="00B75884" w:rsidP="00B75884">
      <w:pPr>
        <w:spacing w:line="276" w:lineRule="auto"/>
        <w:jc w:val="both"/>
        <w:rPr>
          <w:rFonts w:cstheme="minorHAnsi"/>
          <w:color w:val="000000"/>
        </w:rPr>
      </w:pPr>
      <w:r w:rsidRPr="00E8086D">
        <w:rPr>
          <w:rFonts w:cstheme="minorHAnsi"/>
          <w:color w:val="000000"/>
        </w:rPr>
        <w:t>- TS EN 71-3 normuna göre element göçü bulunmayacak özelliğine sahip olacaktır.</w:t>
      </w:r>
    </w:p>
    <w:p w:rsidR="00B75884" w:rsidRPr="00E8086D" w:rsidRDefault="00B75884" w:rsidP="00B75884">
      <w:pPr>
        <w:spacing w:line="276" w:lineRule="auto"/>
        <w:jc w:val="both"/>
        <w:rPr>
          <w:rFonts w:cstheme="minorHAnsi"/>
          <w:color w:val="000000"/>
        </w:rPr>
      </w:pPr>
      <w:r w:rsidRPr="00E8086D">
        <w:rPr>
          <w:rFonts w:cstheme="minorHAnsi"/>
          <w:color w:val="000000"/>
        </w:rPr>
        <w:t>- TS EN ISO 2409 normuna göre yapışma mukavemeti çok iyi seviyede olacaktır.</w:t>
      </w:r>
    </w:p>
    <w:p w:rsidR="00B75884" w:rsidRDefault="00B75884" w:rsidP="00F71987">
      <w:pPr>
        <w:rPr>
          <w:rFonts w:cstheme="minorHAnsi"/>
        </w:rPr>
      </w:pPr>
    </w:p>
    <w:p w:rsidR="00F71987" w:rsidRDefault="00F71987" w:rsidP="0003547B">
      <w:pPr>
        <w:jc w:val="both"/>
        <w:rPr>
          <w:rFonts w:cstheme="minorHAnsi"/>
        </w:rPr>
      </w:pPr>
    </w:p>
    <w:p w:rsidR="002D28A6" w:rsidRDefault="00722512" w:rsidP="002D28A6">
      <w:pPr>
        <w:jc w:val="center"/>
        <w:rPr>
          <w:rFonts w:cstheme="minorHAnsi"/>
        </w:rPr>
      </w:pPr>
      <w:r>
        <w:rPr>
          <w:noProof/>
        </w:rPr>
        <w:drawing>
          <wp:inline distT="0" distB="0" distL="0" distR="0" wp14:anchorId="36ED9740" wp14:editId="621A2A0C">
            <wp:extent cx="3724275" cy="3674602"/>
            <wp:effectExtent l="0" t="0" r="0" b="254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78572" cy="3728175"/>
                    </a:xfrm>
                    <a:prstGeom prst="rect">
                      <a:avLst/>
                    </a:prstGeom>
                  </pic:spPr>
                </pic:pic>
              </a:graphicData>
            </a:graphic>
          </wp:inline>
        </w:drawing>
      </w:r>
    </w:p>
    <w:p w:rsidR="0038232E" w:rsidRDefault="0038232E" w:rsidP="00F93BBA">
      <w:pPr>
        <w:jc w:val="both"/>
        <w:rPr>
          <w:rFonts w:cstheme="minorHAnsi"/>
        </w:rPr>
      </w:pPr>
    </w:p>
    <w:p w:rsidR="0038232E" w:rsidRDefault="0038232E" w:rsidP="00F93BBA">
      <w:pPr>
        <w:jc w:val="both"/>
        <w:rPr>
          <w:rFonts w:cstheme="minorHAnsi"/>
        </w:rPr>
      </w:pPr>
    </w:p>
    <w:p w:rsidR="00B90C74" w:rsidRDefault="00F93BBA" w:rsidP="00F93BBA">
      <w:pPr>
        <w:jc w:val="both"/>
        <w:rPr>
          <w:rFonts w:cstheme="minorHAnsi"/>
        </w:rPr>
      </w:pPr>
      <w:r>
        <w:rPr>
          <w:rFonts w:cstheme="minorHAnsi"/>
        </w:rPr>
        <w:t xml:space="preserve">Ürünün yerden yüksekliği, </w:t>
      </w:r>
      <w:r w:rsidR="007B1E0B">
        <w:rPr>
          <w:rFonts w:cstheme="minorHAnsi"/>
        </w:rPr>
        <w:t>550</w:t>
      </w:r>
      <w:r w:rsidR="000711ED">
        <w:rPr>
          <w:rFonts w:cstheme="minorHAnsi"/>
        </w:rPr>
        <w:t>±2</w:t>
      </w:r>
      <w:r>
        <w:rPr>
          <w:rFonts w:cstheme="minorHAnsi"/>
        </w:rPr>
        <w:t xml:space="preserve"> mm olup </w:t>
      </w:r>
      <w:proofErr w:type="spellStart"/>
      <w:r w:rsidRPr="001424EF">
        <w:rPr>
          <w:rFonts w:cstheme="minorHAnsi"/>
        </w:rPr>
        <w:t>max</w:t>
      </w:r>
      <w:proofErr w:type="spellEnd"/>
      <w:r w:rsidRPr="001424EF">
        <w:rPr>
          <w:rFonts w:cstheme="minorHAnsi"/>
        </w:rPr>
        <w:t xml:space="preserve">. </w:t>
      </w:r>
      <w:proofErr w:type="gramStart"/>
      <w:r w:rsidRPr="001424EF">
        <w:rPr>
          <w:rFonts w:cstheme="minorHAnsi"/>
        </w:rPr>
        <w:t>genişliği</w:t>
      </w:r>
      <w:proofErr w:type="gramEnd"/>
      <w:r w:rsidR="00722512">
        <w:rPr>
          <w:rFonts w:cstheme="minorHAnsi"/>
        </w:rPr>
        <w:t xml:space="preserve"> 425</w:t>
      </w:r>
      <w:r w:rsidR="000711ED" w:rsidRPr="001424EF">
        <w:rPr>
          <w:rFonts w:cstheme="minorHAnsi"/>
        </w:rPr>
        <w:t>±</w:t>
      </w:r>
      <w:r w:rsidRPr="001424EF">
        <w:rPr>
          <w:rFonts w:cstheme="minorHAnsi"/>
        </w:rPr>
        <w:t>2 mm’dir</w:t>
      </w:r>
      <w:r>
        <w:rPr>
          <w:rFonts w:cstheme="minorHAnsi"/>
        </w:rPr>
        <w:t>. Der</w:t>
      </w:r>
      <w:r w:rsidR="00D557C2">
        <w:rPr>
          <w:rFonts w:cstheme="minorHAnsi"/>
        </w:rPr>
        <w:t>i</w:t>
      </w:r>
      <w:r>
        <w:rPr>
          <w:rFonts w:cstheme="minorHAnsi"/>
        </w:rPr>
        <w:t xml:space="preserve">nliği </w:t>
      </w:r>
      <w:r w:rsidR="00722512">
        <w:rPr>
          <w:rFonts w:cstheme="minorHAnsi"/>
        </w:rPr>
        <w:t>800</w:t>
      </w:r>
      <w:r>
        <w:rPr>
          <w:rFonts w:cstheme="minorHAnsi"/>
        </w:rPr>
        <w:t xml:space="preserve"> </w:t>
      </w:r>
      <w:r w:rsidR="000711ED">
        <w:rPr>
          <w:rFonts w:cstheme="minorHAnsi"/>
        </w:rPr>
        <w:t>mm’dir</w:t>
      </w:r>
      <w:r w:rsidR="004C23D6">
        <w:rPr>
          <w:rFonts w:ascii="Calibri" w:hAnsi="Calibri" w:cs="Calibri"/>
        </w:rPr>
        <w:t>.</w:t>
      </w:r>
      <w:r>
        <w:rPr>
          <w:rFonts w:cstheme="minorHAnsi"/>
        </w:rPr>
        <w:t xml:space="preserve"> </w:t>
      </w:r>
      <w:r w:rsidR="00722512">
        <w:rPr>
          <w:rFonts w:cstheme="minorHAnsi"/>
        </w:rPr>
        <w:t xml:space="preserve">En üst noktasındaki ahşapların hizalandığı </w:t>
      </w:r>
      <w:proofErr w:type="spellStart"/>
      <w:r w:rsidR="00722512">
        <w:rPr>
          <w:rFonts w:cstheme="minorHAnsi"/>
        </w:rPr>
        <w:t>max</w:t>
      </w:r>
      <w:proofErr w:type="spellEnd"/>
      <w:r w:rsidR="00B75884">
        <w:rPr>
          <w:rFonts w:cstheme="minorHAnsi"/>
        </w:rPr>
        <w:t>.</w:t>
      </w:r>
      <w:r w:rsidR="00722512">
        <w:rPr>
          <w:rFonts w:cstheme="minorHAnsi"/>
        </w:rPr>
        <w:t xml:space="preserve"> genişlik 256</w:t>
      </w:r>
      <w:r w:rsidR="00722512">
        <w:rPr>
          <w:rFonts w:ascii="Calibri" w:hAnsi="Calibri" w:cs="Calibri"/>
        </w:rPr>
        <w:t>±2 mm’dir.</w:t>
      </w:r>
      <w:r w:rsidRPr="001424EF">
        <w:rPr>
          <w:rFonts w:cstheme="minorHAnsi"/>
        </w:rPr>
        <w:t xml:space="preserve"> </w:t>
      </w:r>
      <w:r w:rsidR="00C65F3F">
        <w:rPr>
          <w:rFonts w:cstheme="minorHAnsi"/>
        </w:rPr>
        <w:t>Saksının hacmi ise 0.</w:t>
      </w:r>
      <w:r w:rsidR="001424EF">
        <w:rPr>
          <w:rFonts w:cstheme="minorHAnsi"/>
        </w:rPr>
        <w:t>1</w:t>
      </w:r>
      <w:r w:rsidR="005733D3">
        <w:rPr>
          <w:rFonts w:cstheme="minorHAnsi"/>
        </w:rPr>
        <w:t>8</w:t>
      </w:r>
      <w:r w:rsidR="00C65F3F">
        <w:rPr>
          <w:rFonts w:cstheme="minorHAnsi"/>
        </w:rPr>
        <w:t xml:space="preserve"> m3’dür</w:t>
      </w:r>
      <w:r w:rsidR="00D557C2">
        <w:rPr>
          <w:rFonts w:cstheme="minorHAnsi"/>
        </w:rPr>
        <w:t xml:space="preserve">. </w:t>
      </w:r>
    </w:p>
    <w:p w:rsidR="00B75884" w:rsidRDefault="00B75884" w:rsidP="00B75884">
      <w:pPr>
        <w:spacing w:line="276" w:lineRule="auto"/>
        <w:jc w:val="both"/>
      </w:pPr>
      <w:r>
        <w:t>Kullanılan ahşaplar 1. Sınıf fırınlanmış sarıçam veya karaçam olacak, beyaz çam (ladin) olmayacaktır. Ahşap mamullerin nem oranları %10-12 olacaktır. Mamullerin üzerinde çürük, özürlü, düşen ya da kısmen kaynamış budak olmayacaktır. Parça boyutunun 1/20 sini geçen yan ve yüzey çatlağı, renklenme, halka çatlakları, iç kabuk, çürük kovuk, böcek deliği, reçine kesesi, sulama (</w:t>
      </w:r>
      <w:proofErr w:type="spellStart"/>
      <w:r>
        <w:t>yalpaklık</w:t>
      </w:r>
      <w:proofErr w:type="spellEnd"/>
      <w:r>
        <w:t>) vb. bulunmayacaktır. Yıllık halka kalınlığı azami 3mm olacaktır.</w:t>
      </w:r>
    </w:p>
    <w:p w:rsidR="005D2E3C" w:rsidRPr="008D1653" w:rsidRDefault="00D117C7" w:rsidP="0003547B">
      <w:pPr>
        <w:jc w:val="both"/>
        <w:rPr>
          <w:rFonts w:cstheme="minorHAnsi"/>
          <w:szCs w:val="24"/>
        </w:rPr>
      </w:pPr>
      <w:r>
        <w:rPr>
          <w:rFonts w:cstheme="minorHAnsi"/>
        </w:rPr>
        <w:lastRenderedPageBreak/>
        <w:t xml:space="preserve">Ahşaplar yerleştirileceği yüzeylerde başlangıçta ve sonda saca bitişik kendi arasında eşit dağılmış olarak yerleştirilmeli ve ölçüleri </w:t>
      </w:r>
      <w:r w:rsidR="007A0152">
        <w:rPr>
          <w:rFonts w:cstheme="minorHAnsi"/>
        </w:rPr>
        <w:t>30</w:t>
      </w:r>
      <w:r>
        <w:rPr>
          <w:rFonts w:cstheme="minorHAnsi"/>
        </w:rPr>
        <w:t>x3</w:t>
      </w:r>
      <w:r w:rsidR="007A0152">
        <w:rPr>
          <w:rFonts w:cstheme="minorHAnsi"/>
        </w:rPr>
        <w:t>0</w:t>
      </w:r>
      <w:r>
        <w:rPr>
          <w:rFonts w:cstheme="minorHAnsi"/>
        </w:rPr>
        <w:t>x</w:t>
      </w:r>
      <w:r w:rsidR="007A0152">
        <w:rPr>
          <w:rFonts w:cstheme="minorHAnsi"/>
        </w:rPr>
        <w:t>2</w:t>
      </w:r>
      <w:r>
        <w:rPr>
          <w:rFonts w:cstheme="minorHAnsi"/>
        </w:rPr>
        <w:t>50 mm olacak şekilde üretilmelidir.</w:t>
      </w:r>
      <w:r w:rsidR="007A0152">
        <w:rPr>
          <w:rFonts w:cstheme="minorHAnsi"/>
        </w:rPr>
        <w:t xml:space="preserve"> En üste gelen</w:t>
      </w:r>
      <w:r>
        <w:rPr>
          <w:rFonts w:cstheme="minorHAnsi"/>
        </w:rPr>
        <w:t xml:space="preserve"> 2</w:t>
      </w:r>
      <w:r w:rsidR="00AA30EE">
        <w:rPr>
          <w:rFonts w:cstheme="minorHAnsi"/>
        </w:rPr>
        <w:t xml:space="preserve"> ahşap</w:t>
      </w:r>
      <w:r w:rsidR="007A0152">
        <w:rPr>
          <w:rFonts w:cstheme="minorHAnsi"/>
        </w:rPr>
        <w:t xml:space="preserve"> ise</w:t>
      </w:r>
      <w:r>
        <w:rPr>
          <w:rFonts w:cstheme="minorHAnsi"/>
        </w:rPr>
        <w:t xml:space="preserve"> </w:t>
      </w:r>
      <w:r w:rsidR="007A0152">
        <w:rPr>
          <w:rFonts w:cstheme="minorHAnsi"/>
        </w:rPr>
        <w:t>taşıyıcı ayak saclarının</w:t>
      </w:r>
      <w:r w:rsidR="00AA30EE">
        <w:rPr>
          <w:rFonts w:cstheme="minorHAnsi"/>
        </w:rPr>
        <w:t xml:space="preserve"> </w:t>
      </w:r>
      <w:proofErr w:type="spellStart"/>
      <w:r w:rsidR="00AA30EE">
        <w:rPr>
          <w:rFonts w:cstheme="minorHAnsi"/>
        </w:rPr>
        <w:t>radüslü</w:t>
      </w:r>
      <w:proofErr w:type="spellEnd"/>
      <w:r w:rsidR="00AA30EE">
        <w:rPr>
          <w:rFonts w:cstheme="minorHAnsi"/>
        </w:rPr>
        <w:t xml:space="preserve"> üst köşelerine eş merkezli olacak şekilde bir köşesi 2</w:t>
      </w:r>
      <w:r w:rsidR="007A0152">
        <w:rPr>
          <w:rFonts w:cstheme="minorHAnsi"/>
        </w:rPr>
        <w:t>0</w:t>
      </w:r>
      <w:r w:rsidR="00AA30EE">
        <w:rPr>
          <w:rFonts w:cstheme="minorHAnsi"/>
        </w:rPr>
        <w:t xml:space="preserve"> mm </w:t>
      </w:r>
      <w:proofErr w:type="spellStart"/>
      <w:r w:rsidR="00AA30EE">
        <w:rPr>
          <w:rFonts w:cstheme="minorHAnsi"/>
        </w:rPr>
        <w:t>radüslü</w:t>
      </w:r>
      <w:proofErr w:type="spellEnd"/>
      <w:r w:rsidR="00AA30EE">
        <w:rPr>
          <w:rFonts w:cstheme="minorHAnsi"/>
        </w:rPr>
        <w:t xml:space="preserve"> olacak şekilde</w:t>
      </w:r>
      <w:r w:rsidR="007A0152">
        <w:rPr>
          <w:rFonts w:cstheme="minorHAnsi"/>
        </w:rPr>
        <w:t xml:space="preserve"> 45x30x250 mm ölçülerinde </w:t>
      </w:r>
      <w:r w:rsidR="00AA30EE">
        <w:rPr>
          <w:rFonts w:cstheme="minorHAnsi"/>
        </w:rPr>
        <w:t xml:space="preserve">üretilmelidir. </w:t>
      </w:r>
      <w:r>
        <w:rPr>
          <w:rFonts w:cstheme="minorHAnsi"/>
        </w:rPr>
        <w:t xml:space="preserve">Sacla eş yüksekliğe denk gelmesi sağlanarak </w:t>
      </w:r>
      <w:proofErr w:type="spellStart"/>
      <w:r>
        <w:rPr>
          <w:rFonts w:cstheme="minorHAnsi"/>
        </w:rPr>
        <w:t>Spax</w:t>
      </w:r>
      <w:proofErr w:type="spellEnd"/>
      <w:r>
        <w:rPr>
          <w:rFonts w:cstheme="minorHAnsi"/>
        </w:rPr>
        <w:t xml:space="preserve"> vidalar yardımıyla adet başına min. 2 noktadan detaylar gizlenecek şekilde montajlanmalıdır. </w:t>
      </w:r>
    </w:p>
    <w:sectPr w:rsidR="005D2E3C" w:rsidRPr="008D16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2F"/>
    <w:rsid w:val="0003547B"/>
    <w:rsid w:val="00043057"/>
    <w:rsid w:val="000524F1"/>
    <w:rsid w:val="000711ED"/>
    <w:rsid w:val="000A7C68"/>
    <w:rsid w:val="000D1324"/>
    <w:rsid w:val="00105AB3"/>
    <w:rsid w:val="00136B58"/>
    <w:rsid w:val="001424EF"/>
    <w:rsid w:val="0014615D"/>
    <w:rsid w:val="0015532F"/>
    <w:rsid w:val="0018077B"/>
    <w:rsid w:val="00190482"/>
    <w:rsid w:val="001A1763"/>
    <w:rsid w:val="001A6FE9"/>
    <w:rsid w:val="001D561B"/>
    <w:rsid w:val="001E6894"/>
    <w:rsid w:val="00217AD1"/>
    <w:rsid w:val="002268A7"/>
    <w:rsid w:val="00227AC0"/>
    <w:rsid w:val="00241447"/>
    <w:rsid w:val="002415D1"/>
    <w:rsid w:val="00246126"/>
    <w:rsid w:val="00260A07"/>
    <w:rsid w:val="002A56DB"/>
    <w:rsid w:val="002B249D"/>
    <w:rsid w:val="002D28A6"/>
    <w:rsid w:val="002F5958"/>
    <w:rsid w:val="00302CFF"/>
    <w:rsid w:val="00346135"/>
    <w:rsid w:val="00352878"/>
    <w:rsid w:val="0038232E"/>
    <w:rsid w:val="003F027A"/>
    <w:rsid w:val="00431406"/>
    <w:rsid w:val="00437957"/>
    <w:rsid w:val="00445B52"/>
    <w:rsid w:val="004714F7"/>
    <w:rsid w:val="004927F9"/>
    <w:rsid w:val="00492A3E"/>
    <w:rsid w:val="004932DD"/>
    <w:rsid w:val="004A1B8F"/>
    <w:rsid w:val="004C0DFE"/>
    <w:rsid w:val="004C1C7E"/>
    <w:rsid w:val="004C23D6"/>
    <w:rsid w:val="004F5273"/>
    <w:rsid w:val="005018CA"/>
    <w:rsid w:val="00541C9C"/>
    <w:rsid w:val="00543E87"/>
    <w:rsid w:val="00554B13"/>
    <w:rsid w:val="005733D3"/>
    <w:rsid w:val="005738A9"/>
    <w:rsid w:val="005A6DF3"/>
    <w:rsid w:val="005D2E3C"/>
    <w:rsid w:val="005F5E61"/>
    <w:rsid w:val="005F63C5"/>
    <w:rsid w:val="00601399"/>
    <w:rsid w:val="0060390A"/>
    <w:rsid w:val="006442AF"/>
    <w:rsid w:val="0065193C"/>
    <w:rsid w:val="00675E0A"/>
    <w:rsid w:val="00680068"/>
    <w:rsid w:val="0069155F"/>
    <w:rsid w:val="006929A6"/>
    <w:rsid w:val="007031B8"/>
    <w:rsid w:val="00722512"/>
    <w:rsid w:val="00746676"/>
    <w:rsid w:val="007746A1"/>
    <w:rsid w:val="00777F7B"/>
    <w:rsid w:val="00786068"/>
    <w:rsid w:val="007A0152"/>
    <w:rsid w:val="007B1E0B"/>
    <w:rsid w:val="007D1420"/>
    <w:rsid w:val="00802C77"/>
    <w:rsid w:val="0084764B"/>
    <w:rsid w:val="00877A8B"/>
    <w:rsid w:val="008D1653"/>
    <w:rsid w:val="00901AB2"/>
    <w:rsid w:val="00955005"/>
    <w:rsid w:val="00966685"/>
    <w:rsid w:val="0098268D"/>
    <w:rsid w:val="009D4315"/>
    <w:rsid w:val="009F082D"/>
    <w:rsid w:val="00A05063"/>
    <w:rsid w:val="00A065F7"/>
    <w:rsid w:val="00A344D7"/>
    <w:rsid w:val="00A4683F"/>
    <w:rsid w:val="00A53146"/>
    <w:rsid w:val="00A65612"/>
    <w:rsid w:val="00AA30EE"/>
    <w:rsid w:val="00AD04AC"/>
    <w:rsid w:val="00B07D36"/>
    <w:rsid w:val="00B20DD5"/>
    <w:rsid w:val="00B57B3A"/>
    <w:rsid w:val="00B608D2"/>
    <w:rsid w:val="00B627C0"/>
    <w:rsid w:val="00B75884"/>
    <w:rsid w:val="00B775CD"/>
    <w:rsid w:val="00B90C74"/>
    <w:rsid w:val="00B91C40"/>
    <w:rsid w:val="00BB0B6D"/>
    <w:rsid w:val="00BB44F0"/>
    <w:rsid w:val="00BE0222"/>
    <w:rsid w:val="00BE3A98"/>
    <w:rsid w:val="00C04434"/>
    <w:rsid w:val="00C24124"/>
    <w:rsid w:val="00C65F3F"/>
    <w:rsid w:val="00C75B30"/>
    <w:rsid w:val="00C93CF9"/>
    <w:rsid w:val="00CA152B"/>
    <w:rsid w:val="00CB7A25"/>
    <w:rsid w:val="00D05C3E"/>
    <w:rsid w:val="00D117C7"/>
    <w:rsid w:val="00D25DAF"/>
    <w:rsid w:val="00D557C2"/>
    <w:rsid w:val="00D9498A"/>
    <w:rsid w:val="00DC04FC"/>
    <w:rsid w:val="00DE3803"/>
    <w:rsid w:val="00E30BDB"/>
    <w:rsid w:val="00E3231A"/>
    <w:rsid w:val="00E33554"/>
    <w:rsid w:val="00E45DE7"/>
    <w:rsid w:val="00E5241A"/>
    <w:rsid w:val="00E77FE5"/>
    <w:rsid w:val="00E943F6"/>
    <w:rsid w:val="00F1500B"/>
    <w:rsid w:val="00F34FFB"/>
    <w:rsid w:val="00F71987"/>
    <w:rsid w:val="00F76E2D"/>
    <w:rsid w:val="00F85D2B"/>
    <w:rsid w:val="00F93BBA"/>
    <w:rsid w:val="00F947CE"/>
    <w:rsid w:val="00FB179F"/>
    <w:rsid w:val="00FD2FD5"/>
    <w:rsid w:val="00FD53EA"/>
    <w:rsid w:val="00FE4A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7F45A"/>
  <w15:chartTrackingRefBased/>
  <w15:docId w15:val="{34227D39-DC78-4E2D-86EA-A05B7F59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04A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75386-31A9-4CBB-97A6-FB34A78E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3</Pages>
  <Words>579</Words>
  <Characters>3305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HABIP</dc:creator>
  <cp:keywords/>
  <dc:description/>
  <cp:lastModifiedBy>Ezgi HABİP</cp:lastModifiedBy>
  <cp:revision>14</cp:revision>
  <dcterms:created xsi:type="dcterms:W3CDTF">2018-01-29T14:28:00Z</dcterms:created>
  <dcterms:modified xsi:type="dcterms:W3CDTF">2018-04-02T13:43:00Z</dcterms:modified>
</cp:coreProperties>
</file>