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754599">
        <w:rPr>
          <w:rFonts w:ascii="Century Gothic" w:hAnsi="Century Gothic"/>
          <w:b/>
          <w:sz w:val="24"/>
        </w:rPr>
        <w:t>1</w:t>
      </w:r>
      <w:r w:rsidR="00B60D79">
        <w:rPr>
          <w:rFonts w:ascii="Century Gothic" w:hAnsi="Century Gothic"/>
          <w:b/>
          <w:sz w:val="24"/>
        </w:rPr>
        <w:t>5</w:t>
      </w:r>
      <w:r w:rsidRPr="0015532F">
        <w:rPr>
          <w:rFonts w:ascii="Century Gothic" w:hAnsi="Century Gothic"/>
          <w:b/>
          <w:sz w:val="24"/>
        </w:rPr>
        <w:t xml:space="preserve"> (BROTO SERİSİ) </w:t>
      </w:r>
      <w:r w:rsidR="00B60D79">
        <w:rPr>
          <w:rFonts w:ascii="Century Gothic" w:hAnsi="Century Gothic"/>
          <w:b/>
          <w:sz w:val="24"/>
        </w:rPr>
        <w:t>BUYUK</w:t>
      </w:r>
      <w:r w:rsidR="00754599">
        <w:rPr>
          <w:rFonts w:ascii="Century Gothic" w:hAnsi="Century Gothic"/>
          <w:b/>
          <w:sz w:val="24"/>
        </w:rPr>
        <w:t xml:space="preserve"> BOY SINIRLANDIRICI</w:t>
      </w:r>
    </w:p>
    <w:p w:rsidR="006442AF" w:rsidRDefault="009D1599" w:rsidP="0015532F">
      <w:pPr>
        <w:jc w:val="center"/>
        <w:rPr>
          <w:rFonts w:ascii="Century Gothic" w:hAnsi="Century Gothic"/>
          <w:b/>
          <w:sz w:val="24"/>
        </w:rPr>
      </w:pPr>
      <w:r>
        <w:rPr>
          <w:rFonts w:cstheme="minorHAnsi"/>
          <w:noProof/>
        </w:rPr>
        <w:drawing>
          <wp:inline distT="0" distB="0" distL="0" distR="0">
            <wp:extent cx="2038350" cy="3218008"/>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0912" cy="3269414"/>
                    </a:xfrm>
                    <a:prstGeom prst="rect">
                      <a:avLst/>
                    </a:prstGeom>
                    <a:noFill/>
                    <a:ln>
                      <a:noFill/>
                    </a:ln>
                  </pic:spPr>
                </pic:pic>
              </a:graphicData>
            </a:graphic>
          </wp:inline>
        </w:drawing>
      </w:r>
    </w:p>
    <w:p w:rsidR="00CB7A25" w:rsidRPr="00A344D7" w:rsidRDefault="00105AB3" w:rsidP="0015532F">
      <w:pPr>
        <w:rPr>
          <w:rFonts w:cstheme="minorHAnsi"/>
        </w:rPr>
      </w:pPr>
      <w:r w:rsidRPr="00A344D7">
        <w:rPr>
          <w:rFonts w:cstheme="minorHAnsi"/>
        </w:rPr>
        <w:t>Ürünün</w:t>
      </w:r>
      <w:r w:rsidR="00DF11E9">
        <w:rPr>
          <w:rFonts w:cstheme="minorHAnsi"/>
        </w:rPr>
        <w:t xml:space="preserve"> min.3-5 mm kalınlığında sacdan oluşan konstrüksiyonu min.5 parçadan meydana gelmelidir. Ürünün formunu oluşturan yan kapama sac parçalar eş olup lazer kesimde kesilerek üretilir. Bu yan kapamaların zemine oturan kısmı 160±5 mm olup içeriye 180mm </w:t>
      </w:r>
      <w:proofErr w:type="spellStart"/>
      <w:r w:rsidR="00DF11E9">
        <w:rPr>
          <w:rFonts w:cstheme="minorHAnsi"/>
        </w:rPr>
        <w:t>radüslü</w:t>
      </w:r>
      <w:proofErr w:type="spellEnd"/>
      <w:r w:rsidR="00DF11E9">
        <w:rPr>
          <w:rFonts w:cstheme="minorHAnsi"/>
        </w:rPr>
        <w:t xml:space="preserve"> konkav bir yapıyla 2 taraftan kılıç gibi daralarak gelir ve en yüksek noktada 60 mm genişliktedir. 160±5 mm uzunluğundaki taban </w:t>
      </w:r>
      <w:proofErr w:type="spellStart"/>
      <w:r w:rsidR="00DF11E9">
        <w:rPr>
          <w:rFonts w:cstheme="minorHAnsi"/>
        </w:rPr>
        <w:t>flanş</w:t>
      </w:r>
      <w:proofErr w:type="spellEnd"/>
      <w:r w:rsidR="00DF11E9">
        <w:rPr>
          <w:rFonts w:cstheme="minorHAnsi"/>
        </w:rPr>
        <w:t xml:space="preserve"> sacı 60 mm genişliğinde olup yan kapama saclarına muntazam bir şekilde kaynaklanmalıdır. Ahşap parçanın oturduğu 60x60 mm kare şeklindeki kiriş sacı yan kapama saclarına kaynak gizlenecek ve altta kalacak şekilde kaynaklanmalıdır. Aynı 60x60 mm kare şeklindeki üst kapama sacı, sınırlandırıcının tepesine oturacak ve yan kapama saclarıyla eş yükseklikte olacak şekilde kaynaklanmalıdır. </w:t>
      </w:r>
      <w:r w:rsidRPr="00A344D7">
        <w:rPr>
          <w:rFonts w:cstheme="minorHAnsi"/>
        </w:rPr>
        <w:t xml:space="preserve"> </w:t>
      </w:r>
    </w:p>
    <w:p w:rsidR="00DF11E9" w:rsidRDefault="00DF11E9" w:rsidP="0015532F">
      <w:pPr>
        <w:rPr>
          <w:rFonts w:cstheme="minorHAnsi"/>
        </w:rPr>
      </w:pPr>
      <w:r>
        <w:rPr>
          <w:rFonts w:cstheme="minorHAnsi"/>
        </w:rPr>
        <w:t>Toplam sac konstrüksiyon bir araya getirildikten sonra kumlanmalı, astarlanıp elektrostatik toz fırın boya ile boyanmalıdır.</w:t>
      </w:r>
    </w:p>
    <w:p w:rsidR="00190489" w:rsidRPr="00327A2D" w:rsidRDefault="00190489" w:rsidP="00190489">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190489" w:rsidRPr="00327A2D" w:rsidRDefault="00190489" w:rsidP="00190489">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190489" w:rsidRPr="00327A2D" w:rsidRDefault="00190489" w:rsidP="00190489">
      <w:pPr>
        <w:spacing w:line="276" w:lineRule="auto"/>
        <w:jc w:val="both"/>
        <w:rPr>
          <w:rFonts w:cstheme="minorHAnsi"/>
          <w:color w:val="000000"/>
        </w:rPr>
      </w:pPr>
      <w:r w:rsidRPr="00327A2D">
        <w:rPr>
          <w:rFonts w:cstheme="minorHAnsi"/>
          <w:color w:val="000000"/>
        </w:rPr>
        <w:t>- TS EN 6270-1 normuna göre 720 saat neme dayanıklı olacaktır.</w:t>
      </w:r>
    </w:p>
    <w:p w:rsidR="00190489" w:rsidRPr="00E8086D" w:rsidRDefault="00190489" w:rsidP="00190489">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190489" w:rsidRPr="00E8086D" w:rsidRDefault="00190489" w:rsidP="00190489">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190489" w:rsidRPr="00E8086D" w:rsidRDefault="00190489" w:rsidP="00190489">
      <w:pPr>
        <w:spacing w:line="276" w:lineRule="auto"/>
        <w:jc w:val="both"/>
        <w:rPr>
          <w:rFonts w:cstheme="minorHAnsi"/>
          <w:color w:val="000000"/>
        </w:rPr>
      </w:pPr>
      <w:r w:rsidRPr="00E8086D">
        <w:rPr>
          <w:rFonts w:cstheme="minorHAnsi"/>
          <w:color w:val="000000"/>
        </w:rPr>
        <w:t>- TS EN 71-2 normuna göre alevlenmeme özelliğine sahip olacaktır.</w:t>
      </w:r>
    </w:p>
    <w:p w:rsidR="00190489" w:rsidRPr="00E8086D" w:rsidRDefault="00190489" w:rsidP="00190489">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190489" w:rsidRPr="00190489" w:rsidRDefault="00190489" w:rsidP="00190489">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1F37BD" w:rsidRDefault="009D1599" w:rsidP="001F37BD">
      <w:pPr>
        <w:jc w:val="center"/>
        <w:rPr>
          <w:rFonts w:cstheme="minorHAnsi"/>
        </w:rPr>
      </w:pPr>
      <w:r>
        <w:rPr>
          <w:rFonts w:cstheme="minorHAnsi"/>
          <w:noProof/>
        </w:rPr>
        <w:lastRenderedPageBreak/>
        <w:drawing>
          <wp:inline distT="0" distB="0" distL="0" distR="0">
            <wp:extent cx="3067050" cy="42146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670" cy="4227875"/>
                    </a:xfrm>
                    <a:prstGeom prst="rect">
                      <a:avLst/>
                    </a:prstGeom>
                    <a:noFill/>
                    <a:ln>
                      <a:noFill/>
                    </a:ln>
                  </pic:spPr>
                </pic:pic>
              </a:graphicData>
            </a:graphic>
          </wp:inline>
        </w:drawing>
      </w:r>
    </w:p>
    <w:p w:rsidR="00CB7A25" w:rsidRDefault="001F37BD" w:rsidP="0015532F">
      <w:pPr>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60±2 mm olup derinliği de </w:t>
      </w:r>
      <w:r w:rsidR="00BE0062">
        <w:rPr>
          <w:rFonts w:cstheme="minorHAnsi"/>
        </w:rPr>
        <w:t>7</w:t>
      </w:r>
      <w:r>
        <w:rPr>
          <w:rFonts w:cstheme="minorHAnsi"/>
        </w:rPr>
        <w:t xml:space="preserve">0±2 mm’dir. Ürünün toplam yüksekliği </w:t>
      </w:r>
      <w:r w:rsidR="00E23D3A">
        <w:rPr>
          <w:rFonts w:cstheme="minorHAnsi"/>
        </w:rPr>
        <w:t>1000</w:t>
      </w:r>
      <w:r>
        <w:rPr>
          <w:rFonts w:cstheme="minorHAnsi"/>
        </w:rPr>
        <w:t xml:space="preserve">±2 mm’dir. </w:t>
      </w:r>
    </w:p>
    <w:p w:rsidR="009E775B" w:rsidRDefault="009E775B" w:rsidP="009E775B">
      <w:pPr>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5D2E3C" w:rsidRDefault="00955005" w:rsidP="0015532F">
      <w:pPr>
        <w:rPr>
          <w:rFonts w:cstheme="minorHAnsi"/>
        </w:rPr>
      </w:pPr>
      <w:r>
        <w:rPr>
          <w:rFonts w:cstheme="minorHAnsi"/>
        </w:rPr>
        <w:t>Ahşaplar yerleştirileceği yüz</w:t>
      </w:r>
      <w:bookmarkStart w:id="0" w:name="_GoBack"/>
      <w:bookmarkEnd w:id="0"/>
      <w:r>
        <w:rPr>
          <w:rFonts w:cstheme="minorHAnsi"/>
        </w:rPr>
        <w:t xml:space="preserve">eylerde başlangıçta ve sonda saca bitişik </w:t>
      </w:r>
      <w:r w:rsidR="00D25DAF">
        <w:rPr>
          <w:rFonts w:cstheme="minorHAnsi"/>
        </w:rPr>
        <w:t xml:space="preserve">olarak yerleştirilmeli ve </w:t>
      </w:r>
      <w:r w:rsidR="00D9498A">
        <w:rPr>
          <w:rFonts w:cstheme="minorHAnsi"/>
        </w:rPr>
        <w:t xml:space="preserve">ölçüleri </w:t>
      </w:r>
      <w:r w:rsidR="001F37BD">
        <w:rPr>
          <w:rFonts w:cstheme="minorHAnsi"/>
        </w:rPr>
        <w:t>60x60x</w:t>
      </w:r>
      <w:r w:rsidR="00E23D3A">
        <w:rPr>
          <w:rFonts w:cstheme="minorHAnsi"/>
        </w:rPr>
        <w:t>86</w:t>
      </w:r>
      <w:r w:rsidR="001F37BD">
        <w:rPr>
          <w:rFonts w:cstheme="minorHAnsi"/>
        </w:rPr>
        <w:t>9±2</w:t>
      </w:r>
      <w:r w:rsidR="00D9498A">
        <w:rPr>
          <w:rFonts w:cstheme="minorHAnsi"/>
        </w:rPr>
        <w:t xml:space="preserve"> mm olacak şekilde üretilmelidir. Sacla </w:t>
      </w:r>
      <w:r w:rsidR="001F37BD">
        <w:rPr>
          <w:rFonts w:cstheme="minorHAnsi"/>
        </w:rPr>
        <w:t>aynı hizaya</w:t>
      </w:r>
      <w:r w:rsidR="00802C77">
        <w:rPr>
          <w:rFonts w:cstheme="minorHAnsi"/>
        </w:rPr>
        <w:t xml:space="preserve"> denk gelmesi sağlanarak </w:t>
      </w:r>
      <w:proofErr w:type="spellStart"/>
      <w:r w:rsidR="00802C77">
        <w:rPr>
          <w:rFonts w:cstheme="minorHAnsi"/>
        </w:rPr>
        <w:t>S</w:t>
      </w:r>
      <w:r w:rsidR="00D9498A">
        <w:rPr>
          <w:rFonts w:cstheme="minorHAnsi"/>
        </w:rPr>
        <w:t>pax</w:t>
      </w:r>
      <w:proofErr w:type="spellEnd"/>
      <w:r w:rsidR="00D9498A">
        <w:rPr>
          <w:rFonts w:cstheme="minorHAnsi"/>
        </w:rPr>
        <w:t xml:space="preserve"> vidalar yardımıyla </w:t>
      </w:r>
      <w:r w:rsidR="001F37BD">
        <w:rPr>
          <w:rFonts w:cstheme="minorHAnsi"/>
        </w:rPr>
        <w:t>min.</w:t>
      </w:r>
      <w:r w:rsidR="00F97E28">
        <w:rPr>
          <w:rFonts w:cstheme="minorHAnsi"/>
        </w:rPr>
        <w:t xml:space="preserve"> </w:t>
      </w:r>
      <w:r w:rsidR="009D1599">
        <w:rPr>
          <w:rFonts w:cstheme="minorHAnsi"/>
        </w:rPr>
        <w:t>6</w:t>
      </w:r>
      <w:r w:rsidR="001F37BD">
        <w:rPr>
          <w:rFonts w:cstheme="minorHAnsi"/>
        </w:rPr>
        <w:t xml:space="preserve"> vidayla </w:t>
      </w:r>
      <w:r w:rsidR="00D9498A">
        <w:rPr>
          <w:rFonts w:cstheme="minorHAnsi"/>
        </w:rPr>
        <w:t xml:space="preserve">detaylar gizlenecek şekilde montajlanmalıdır. </w:t>
      </w:r>
    </w:p>
    <w:p w:rsidR="005D2E3C" w:rsidRPr="008D1653" w:rsidRDefault="001F37BD" w:rsidP="008D1653">
      <w:pPr>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uygun olarak üretilmeli 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71CAA"/>
    <w:rsid w:val="000D1324"/>
    <w:rsid w:val="00105AB3"/>
    <w:rsid w:val="00136B58"/>
    <w:rsid w:val="0015532F"/>
    <w:rsid w:val="0018077B"/>
    <w:rsid w:val="00190489"/>
    <w:rsid w:val="001D561B"/>
    <w:rsid w:val="001F37BD"/>
    <w:rsid w:val="00241447"/>
    <w:rsid w:val="00260A07"/>
    <w:rsid w:val="002A56DB"/>
    <w:rsid w:val="00346135"/>
    <w:rsid w:val="00492A3E"/>
    <w:rsid w:val="004E2C92"/>
    <w:rsid w:val="00541C9C"/>
    <w:rsid w:val="00554B13"/>
    <w:rsid w:val="005D2E3C"/>
    <w:rsid w:val="0060390A"/>
    <w:rsid w:val="006442AF"/>
    <w:rsid w:val="00655EB0"/>
    <w:rsid w:val="0069155F"/>
    <w:rsid w:val="00746676"/>
    <w:rsid w:val="00754599"/>
    <w:rsid w:val="007D1420"/>
    <w:rsid w:val="00802C77"/>
    <w:rsid w:val="008D1653"/>
    <w:rsid w:val="00955005"/>
    <w:rsid w:val="00966685"/>
    <w:rsid w:val="0098268D"/>
    <w:rsid w:val="009D1599"/>
    <w:rsid w:val="009E775B"/>
    <w:rsid w:val="00A344D7"/>
    <w:rsid w:val="00A4683F"/>
    <w:rsid w:val="00AD04AC"/>
    <w:rsid w:val="00B07D36"/>
    <w:rsid w:val="00B57B3A"/>
    <w:rsid w:val="00B60D79"/>
    <w:rsid w:val="00B91C40"/>
    <w:rsid w:val="00BE0062"/>
    <w:rsid w:val="00CB7A25"/>
    <w:rsid w:val="00D25DAF"/>
    <w:rsid w:val="00D9498A"/>
    <w:rsid w:val="00DF11E9"/>
    <w:rsid w:val="00E23D3A"/>
    <w:rsid w:val="00E45DE7"/>
    <w:rsid w:val="00F97E28"/>
    <w:rsid w:val="00FE2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5871"/>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4</cp:revision>
  <dcterms:created xsi:type="dcterms:W3CDTF">2018-01-08T11:15:00Z</dcterms:created>
  <dcterms:modified xsi:type="dcterms:W3CDTF">2018-03-19T13:07:00Z</dcterms:modified>
</cp:coreProperties>
</file>