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A07" w:rsidRDefault="0015532F" w:rsidP="0015532F">
      <w:pPr>
        <w:jc w:val="center"/>
        <w:rPr>
          <w:rFonts w:ascii="Century Gothic" w:hAnsi="Century Gothic"/>
          <w:b/>
          <w:sz w:val="24"/>
        </w:rPr>
      </w:pPr>
      <w:bookmarkStart w:id="0" w:name="_Hlk509230751"/>
      <w:bookmarkEnd w:id="0"/>
      <w:r w:rsidRPr="0015532F">
        <w:rPr>
          <w:rFonts w:ascii="Century Gothic" w:hAnsi="Century Gothic"/>
          <w:b/>
          <w:sz w:val="24"/>
        </w:rPr>
        <w:t>CUS-0</w:t>
      </w:r>
      <w:r w:rsidR="00C93B6F">
        <w:rPr>
          <w:rFonts w:ascii="Century Gothic" w:hAnsi="Century Gothic"/>
          <w:b/>
          <w:sz w:val="24"/>
        </w:rPr>
        <w:t>3</w:t>
      </w:r>
      <w:r w:rsidRPr="0015532F">
        <w:rPr>
          <w:rFonts w:ascii="Century Gothic" w:hAnsi="Century Gothic"/>
          <w:b/>
          <w:sz w:val="24"/>
        </w:rPr>
        <w:t xml:space="preserve"> (BROTO SERİSİ) SIRTLIK</w:t>
      </w:r>
      <w:r w:rsidR="00C93B6F">
        <w:rPr>
          <w:rFonts w:ascii="Century Gothic" w:hAnsi="Century Gothic"/>
          <w:b/>
          <w:sz w:val="24"/>
        </w:rPr>
        <w:t>SIZ</w:t>
      </w:r>
      <w:r w:rsidRPr="0015532F">
        <w:rPr>
          <w:rFonts w:ascii="Century Gothic" w:hAnsi="Century Gothic"/>
          <w:b/>
          <w:sz w:val="24"/>
        </w:rPr>
        <w:t xml:space="preserve"> BANK</w:t>
      </w:r>
    </w:p>
    <w:p w:rsidR="006442AF" w:rsidRDefault="00DE2CCA" w:rsidP="0015532F">
      <w:pPr>
        <w:jc w:val="center"/>
        <w:rPr>
          <w:rFonts w:ascii="Century Gothic" w:hAnsi="Century Gothic"/>
          <w:b/>
          <w:sz w:val="24"/>
        </w:rPr>
      </w:pPr>
      <w:r>
        <w:rPr>
          <w:rFonts w:cstheme="minorHAnsi"/>
          <w:noProof/>
        </w:rPr>
        <w:drawing>
          <wp:inline distT="0" distB="0" distL="0" distR="0" wp14:anchorId="0D307AE2" wp14:editId="17E6F44A">
            <wp:extent cx="4591050" cy="2505075"/>
            <wp:effectExtent l="0" t="0" r="0" b="952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A25" w:rsidRPr="00A344D7" w:rsidRDefault="00105AB3" w:rsidP="00A84128">
      <w:pPr>
        <w:jc w:val="both"/>
        <w:rPr>
          <w:rFonts w:cstheme="minorHAnsi"/>
        </w:rPr>
      </w:pPr>
      <w:r w:rsidRPr="00A344D7">
        <w:rPr>
          <w:rFonts w:cstheme="minorHAnsi"/>
        </w:rPr>
        <w:t>Ürünün</w:t>
      </w:r>
      <w:r w:rsidR="00A344D7" w:rsidRPr="00A344D7">
        <w:rPr>
          <w:rFonts w:cstheme="minorHAnsi"/>
        </w:rPr>
        <w:t xml:space="preserve">, </w:t>
      </w:r>
      <w:r w:rsidRPr="00A344D7">
        <w:rPr>
          <w:rFonts w:cstheme="minorHAnsi"/>
        </w:rPr>
        <w:t xml:space="preserve">her biri min. </w:t>
      </w:r>
      <w:r w:rsidR="001A6C99">
        <w:rPr>
          <w:rFonts w:cstheme="minorHAnsi"/>
        </w:rPr>
        <w:t>3</w:t>
      </w:r>
      <w:r w:rsidRPr="00A344D7">
        <w:rPr>
          <w:rFonts w:cstheme="minorHAnsi"/>
        </w:rPr>
        <w:t xml:space="preserve"> parçadan oluşan 2 ana taşıyıcı ayağı olmalıdır. Bunlar; arka büküm, alt büküm, yan kapama ve </w:t>
      </w:r>
      <w:proofErr w:type="spellStart"/>
      <w:r w:rsidRPr="00A344D7">
        <w:rPr>
          <w:rFonts w:cstheme="minorHAnsi"/>
        </w:rPr>
        <w:t>flanş</w:t>
      </w:r>
      <w:proofErr w:type="spellEnd"/>
      <w:r w:rsidRPr="00A344D7">
        <w:rPr>
          <w:rFonts w:cstheme="minorHAnsi"/>
        </w:rPr>
        <w:t xml:space="preserve"> şeklinde adlandırılabilir. Her bir ayak</w:t>
      </w:r>
      <w:r w:rsidR="008D1653">
        <w:rPr>
          <w:rFonts w:cstheme="minorHAnsi"/>
        </w:rPr>
        <w:t xml:space="preserve"> min. </w:t>
      </w:r>
      <w:r w:rsidR="001D561B">
        <w:rPr>
          <w:rFonts w:cstheme="minorHAnsi"/>
        </w:rPr>
        <w:t>3-</w:t>
      </w:r>
      <w:r w:rsidRPr="00A344D7">
        <w:rPr>
          <w:rFonts w:cstheme="minorHAnsi"/>
        </w:rPr>
        <w:t>5 mm kalınlığındaki sacdan lazer kesimde kesilm</w:t>
      </w:r>
      <w:r w:rsidR="001D561B">
        <w:rPr>
          <w:rFonts w:cstheme="minorHAnsi"/>
        </w:rPr>
        <w:t xml:space="preserve">e suretiyle imal edilmelidir. </w:t>
      </w:r>
      <w:r w:rsidR="00A344D7" w:rsidRPr="00A344D7">
        <w:rPr>
          <w:rFonts w:cstheme="minorHAnsi"/>
        </w:rPr>
        <w:t>T</w:t>
      </w:r>
      <w:r w:rsidRPr="00A344D7">
        <w:rPr>
          <w:rFonts w:cstheme="minorHAnsi"/>
        </w:rPr>
        <w:t>aşıyıcı ayağın oturma ahşaplarının montajlandığı</w:t>
      </w:r>
      <w:r w:rsidR="00F16BFF">
        <w:rPr>
          <w:rFonts w:cstheme="minorHAnsi"/>
        </w:rPr>
        <w:t xml:space="preserve"> </w:t>
      </w:r>
      <w:r w:rsidRPr="00A344D7">
        <w:rPr>
          <w:rFonts w:cstheme="minorHAnsi"/>
        </w:rPr>
        <w:t>alt büküm parçaları la</w:t>
      </w:r>
      <w:r w:rsidR="00A344D7" w:rsidRPr="00A344D7">
        <w:rPr>
          <w:rFonts w:cstheme="minorHAnsi"/>
        </w:rPr>
        <w:t>zer kesimde</w:t>
      </w:r>
      <w:r w:rsidRPr="00A344D7">
        <w:rPr>
          <w:rFonts w:cstheme="minorHAnsi"/>
        </w:rPr>
        <w:t xml:space="preserve"> kesildikten sonra</w:t>
      </w:r>
      <w:r w:rsidR="008D1653">
        <w:rPr>
          <w:rFonts w:cstheme="minorHAnsi"/>
        </w:rPr>
        <w:t xml:space="preserve"> </w:t>
      </w:r>
      <w:proofErr w:type="spellStart"/>
      <w:r w:rsidR="008D1653">
        <w:rPr>
          <w:rFonts w:cstheme="minorHAnsi"/>
        </w:rPr>
        <w:t>abkant</w:t>
      </w:r>
      <w:proofErr w:type="spellEnd"/>
      <w:r w:rsidR="008D1653">
        <w:rPr>
          <w:rFonts w:cstheme="minorHAnsi"/>
        </w:rPr>
        <w:t xml:space="preserve"> bükümde</w:t>
      </w:r>
      <w:r w:rsidR="00F16BFF">
        <w:rPr>
          <w:rFonts w:cstheme="minorHAnsi"/>
        </w:rPr>
        <w:t xml:space="preserve"> sırasıyla </w:t>
      </w:r>
      <w:r w:rsidR="008D1653">
        <w:rPr>
          <w:rFonts w:cstheme="minorHAnsi"/>
        </w:rPr>
        <w:t xml:space="preserve">min. </w:t>
      </w:r>
      <w:r w:rsidR="001D561B">
        <w:rPr>
          <w:rFonts w:cstheme="minorHAnsi"/>
        </w:rPr>
        <w:t xml:space="preserve">100 mm </w:t>
      </w:r>
      <w:proofErr w:type="spellStart"/>
      <w:r w:rsidR="001D561B">
        <w:rPr>
          <w:rFonts w:cstheme="minorHAnsi"/>
        </w:rPr>
        <w:t>radyüs</w:t>
      </w:r>
      <w:proofErr w:type="spellEnd"/>
      <w:r w:rsidR="001D561B">
        <w:rPr>
          <w:rFonts w:cstheme="minorHAnsi"/>
        </w:rPr>
        <w:t xml:space="preserve"> ile muntazam şekilde bükülerek üretilmelidir.</w:t>
      </w:r>
      <w:r w:rsidR="00746676">
        <w:rPr>
          <w:rFonts w:cstheme="minorHAnsi"/>
        </w:rPr>
        <w:t xml:space="preserve"> Yan görünüşten bakıldığında </w:t>
      </w:r>
      <w:r w:rsidR="00F16BFF">
        <w:rPr>
          <w:rFonts w:cstheme="minorHAnsi"/>
        </w:rPr>
        <w:t>ahşapların oturduğu kısım yere paralel olmalıdır.</w:t>
      </w:r>
      <w:r w:rsidR="00746676">
        <w:rPr>
          <w:rFonts w:cstheme="minorHAnsi"/>
        </w:rPr>
        <w:t xml:space="preserve"> </w:t>
      </w:r>
      <w:r w:rsidRPr="00A344D7">
        <w:rPr>
          <w:rFonts w:cstheme="minorHAnsi"/>
        </w:rPr>
        <w:t xml:space="preserve"> </w:t>
      </w:r>
      <w:r w:rsidR="00CB7A25" w:rsidRPr="00A344D7">
        <w:rPr>
          <w:rFonts w:cstheme="minorHAnsi"/>
        </w:rPr>
        <w:t>Zemine basan her bir ay</w:t>
      </w:r>
      <w:r w:rsidR="00746676">
        <w:rPr>
          <w:rFonts w:cstheme="minorHAnsi"/>
        </w:rPr>
        <w:t xml:space="preserve">ağın tek basma yüzeyi olmalıdır ve </w:t>
      </w:r>
      <w:proofErr w:type="spellStart"/>
      <w:r w:rsidR="00746676">
        <w:rPr>
          <w:rFonts w:cstheme="minorHAnsi"/>
        </w:rPr>
        <w:t>flanş</w:t>
      </w:r>
      <w:proofErr w:type="spellEnd"/>
      <w:r w:rsidR="00746676">
        <w:rPr>
          <w:rFonts w:cstheme="minorHAnsi"/>
        </w:rPr>
        <w:t xml:space="preserve"> sacı 8 mm kalınlığında olmalıdır.</w:t>
      </w:r>
      <w:r w:rsidR="00F16BFF">
        <w:rPr>
          <w:rFonts w:cstheme="minorHAnsi"/>
        </w:rPr>
        <w:t xml:space="preserve"> Genişten dara açılı şekilde gelen ve düz devam eden yandan bakıldığında dirsek formuna benzeyen</w:t>
      </w:r>
      <w:r w:rsidR="003A684C">
        <w:rPr>
          <w:rFonts w:cstheme="minorHAnsi"/>
        </w:rPr>
        <w:t xml:space="preserve"> alt açısı min.105 derece olan</w:t>
      </w:r>
      <w:r w:rsidR="00F16BFF">
        <w:rPr>
          <w:rFonts w:cstheme="minorHAnsi"/>
        </w:rPr>
        <w:t xml:space="preserve"> sac parça </w:t>
      </w:r>
      <w:r w:rsidRPr="00A344D7">
        <w:rPr>
          <w:rFonts w:cstheme="minorHAnsi"/>
        </w:rPr>
        <w:t xml:space="preserve">taşıyıcı ayağın diğer sac parçaları ile </w:t>
      </w:r>
      <w:r w:rsidR="00541C9C">
        <w:rPr>
          <w:rFonts w:cstheme="minorHAnsi"/>
        </w:rPr>
        <w:t xml:space="preserve">bir yüzeyi montaj için açık, </w:t>
      </w:r>
      <w:r w:rsidRPr="00A344D7">
        <w:rPr>
          <w:rFonts w:cstheme="minorHAnsi"/>
        </w:rPr>
        <w:t>kutu profil</w:t>
      </w:r>
      <w:r w:rsidR="005D2E3C">
        <w:rPr>
          <w:rFonts w:cstheme="minorHAnsi"/>
        </w:rPr>
        <w:t xml:space="preserve"> oluşturacak</w:t>
      </w:r>
      <w:r w:rsidRPr="00A344D7">
        <w:rPr>
          <w:rFonts w:cstheme="minorHAnsi"/>
        </w:rPr>
        <w:t xml:space="preserve"> şekilde kaynaklanmalıdır ve </w:t>
      </w:r>
      <w:r w:rsidR="005D2E3C">
        <w:rPr>
          <w:rFonts w:cstheme="minorHAnsi"/>
        </w:rPr>
        <w:t xml:space="preserve">kaynak </w:t>
      </w:r>
      <w:r w:rsidRPr="00A344D7">
        <w:rPr>
          <w:rFonts w:cstheme="minorHAnsi"/>
        </w:rPr>
        <w:t xml:space="preserve">detayları içeride kalacak şekilde gizlenmelidir. </w:t>
      </w:r>
    </w:p>
    <w:p w:rsidR="00A84128" w:rsidRDefault="00241447" w:rsidP="00A84128">
      <w:pPr>
        <w:jc w:val="both"/>
        <w:rPr>
          <w:rFonts w:cstheme="minorHAnsi"/>
        </w:rPr>
      </w:pPr>
      <w:r>
        <w:rPr>
          <w:rFonts w:cstheme="minorHAnsi"/>
        </w:rPr>
        <w:t>İki</w:t>
      </w:r>
      <w:r w:rsidR="00CB7A25" w:rsidRPr="00A344D7">
        <w:rPr>
          <w:rFonts w:cstheme="minorHAnsi"/>
        </w:rPr>
        <w:t xml:space="preserve"> taşıyıcı ayak birbirine önden 50x50lik kare profil ve</w:t>
      </w:r>
      <w:r w:rsidR="001A6C99">
        <w:rPr>
          <w:rFonts w:cstheme="minorHAnsi"/>
        </w:rPr>
        <w:t xml:space="preserve"> lazer kesimde ortası 100 mm </w:t>
      </w:r>
      <w:proofErr w:type="spellStart"/>
      <w:r w:rsidR="001A6C99">
        <w:rPr>
          <w:rFonts w:cstheme="minorHAnsi"/>
        </w:rPr>
        <w:t>radyus</w:t>
      </w:r>
      <w:proofErr w:type="spellEnd"/>
      <w:r w:rsidR="001A6C99">
        <w:rPr>
          <w:rFonts w:cstheme="minorHAnsi"/>
        </w:rPr>
        <w:t xml:space="preserve"> ile dikdörtgen şeklinde boşaltılmış, </w:t>
      </w:r>
      <w:proofErr w:type="spellStart"/>
      <w:r w:rsidR="001A6C99">
        <w:rPr>
          <w:rFonts w:cstheme="minorHAnsi"/>
        </w:rPr>
        <w:t>abkant</w:t>
      </w:r>
      <w:proofErr w:type="spellEnd"/>
      <w:r w:rsidR="001A6C99">
        <w:rPr>
          <w:rFonts w:cstheme="minorHAnsi"/>
        </w:rPr>
        <w:t xml:space="preserve"> bükümde min. 20 mm </w:t>
      </w:r>
      <w:proofErr w:type="spellStart"/>
      <w:r w:rsidR="001A6C99">
        <w:rPr>
          <w:rFonts w:cstheme="minorHAnsi"/>
        </w:rPr>
        <w:t>radyüs</w:t>
      </w:r>
      <w:proofErr w:type="spellEnd"/>
      <w:r w:rsidR="001A6C99">
        <w:rPr>
          <w:rFonts w:cstheme="minorHAnsi"/>
        </w:rPr>
        <w:t xml:space="preserve"> ile düzgün bir şekilde bükülerek imal edilen</w:t>
      </w:r>
      <w:r w:rsidR="00CB7A25" w:rsidRPr="00A344D7">
        <w:rPr>
          <w:rFonts w:cstheme="minorHAnsi"/>
        </w:rPr>
        <w:t xml:space="preserve"> ortadan kayıt görevi görecek yay şeklinde</w:t>
      </w:r>
      <w:r w:rsidR="001A6C99">
        <w:rPr>
          <w:rFonts w:cstheme="minorHAnsi"/>
        </w:rPr>
        <w:t>ki parçanın</w:t>
      </w:r>
      <w:r w:rsidR="00CB7A25" w:rsidRPr="00A344D7">
        <w:rPr>
          <w:rFonts w:cstheme="minorHAnsi"/>
        </w:rPr>
        <w:t xml:space="preserve"> kaynatılmasıyla toplam 1350 mm uzun</w:t>
      </w:r>
      <w:r w:rsidR="00746676">
        <w:rPr>
          <w:rFonts w:cstheme="minorHAnsi"/>
        </w:rPr>
        <w:t xml:space="preserve">luğunda konstrüksiyonu oluşturacak şekilde bir araya getirilmelidir. Toplam sac konstrüksiyon bir araya getirildikten sonra kumlanmalı daha sonra astarlanıp </w:t>
      </w:r>
      <w:r w:rsidR="001D561B">
        <w:rPr>
          <w:rFonts w:cstheme="minorHAnsi"/>
        </w:rPr>
        <w:t>elektrostatik toz fırın</w:t>
      </w:r>
      <w:r w:rsidR="00746676">
        <w:rPr>
          <w:rFonts w:cstheme="minorHAnsi"/>
        </w:rPr>
        <w:t xml:space="preserve"> boya ile boyanmalıdır. </w:t>
      </w:r>
    </w:p>
    <w:p w:rsidR="00A84128" w:rsidRPr="00327A2D" w:rsidRDefault="00A84128" w:rsidP="00A84128">
      <w:pPr>
        <w:jc w:val="both"/>
        <w:rPr>
          <w:rFonts w:cstheme="minorHAnsi"/>
        </w:rPr>
      </w:pPr>
      <w:r w:rsidRPr="00327A2D">
        <w:rPr>
          <w:rFonts w:cstheme="minorHAnsi"/>
        </w:rPr>
        <w:t>İşlem yapılacak yüzey ilk olarak SA 2.5 kalitesinde kumlanarak yüzey üzerindeki pas, yağ, cüruf vb. temizlenecektir.</w:t>
      </w:r>
      <w:r>
        <w:rPr>
          <w:rFonts w:cstheme="minorHAnsi"/>
        </w:rPr>
        <w:t xml:space="preserve"> </w:t>
      </w:r>
      <w:r w:rsidRPr="00327A2D">
        <w:rPr>
          <w:rFonts w:cstheme="minorHAnsi"/>
        </w:rPr>
        <w:t xml:space="preserve">Yüzeye ikinci proses olarak çinko esaslı 80 </w:t>
      </w:r>
      <w:r w:rsidRPr="00327A2D">
        <w:rPr>
          <w:rFonts w:cstheme="minorHAnsi"/>
          <w:color w:val="000000"/>
        </w:rPr>
        <w:t xml:space="preserve">µ astar toz boya uygulanacak, son proses olarak polyester esaslı </w:t>
      </w:r>
      <w:r w:rsidRPr="00327A2D">
        <w:rPr>
          <w:rFonts w:cstheme="minorHAnsi"/>
        </w:rPr>
        <w:t xml:space="preserve">80 </w:t>
      </w:r>
      <w:r w:rsidRPr="00327A2D">
        <w:rPr>
          <w:rFonts w:cstheme="minorHAnsi"/>
          <w:color w:val="000000"/>
        </w:rPr>
        <w:t>µ toz boya uygulanarak renklendirilecektir.</w:t>
      </w:r>
      <w:r>
        <w:rPr>
          <w:rFonts w:cstheme="minorHAnsi"/>
          <w:color w:val="000000"/>
        </w:rPr>
        <w:t xml:space="preserve"> </w:t>
      </w:r>
      <w:r w:rsidRPr="00327A2D">
        <w:rPr>
          <w:rFonts w:cstheme="minorHAnsi"/>
          <w:color w:val="000000"/>
        </w:rPr>
        <w:t>Astar toz boya yüksek korozyon dirençli olacaktır.</w:t>
      </w:r>
      <w:r>
        <w:rPr>
          <w:rFonts w:cstheme="minorHAnsi"/>
          <w:color w:val="000000"/>
        </w:rPr>
        <w:t xml:space="preserve"> </w:t>
      </w:r>
      <w:r w:rsidRPr="00327A2D">
        <w:rPr>
          <w:rFonts w:cstheme="minorHAnsi"/>
          <w:color w:val="000000"/>
        </w:rPr>
        <w:t>Son kat boya UV dayanımlı olacak, kurşun ihtiva etmeyecektir.</w:t>
      </w:r>
      <w:r>
        <w:rPr>
          <w:rFonts w:cstheme="minorHAnsi"/>
          <w:color w:val="000000"/>
        </w:rPr>
        <w:t xml:space="preserve"> </w:t>
      </w:r>
      <w:r w:rsidRPr="00327A2D">
        <w:rPr>
          <w:rFonts w:cstheme="minorHAnsi"/>
          <w:color w:val="000000"/>
        </w:rPr>
        <w:t>Uygulama aşağıdaki normlara göre test edilip ilgili özelliklerde olacaktır,</w:t>
      </w:r>
    </w:p>
    <w:p w:rsidR="00A84128" w:rsidRPr="00327A2D" w:rsidRDefault="00A84128" w:rsidP="00A84128">
      <w:pPr>
        <w:spacing w:line="276" w:lineRule="auto"/>
        <w:jc w:val="both"/>
        <w:rPr>
          <w:rFonts w:cstheme="minorHAnsi"/>
          <w:color w:val="000000"/>
        </w:rPr>
      </w:pPr>
      <w:r w:rsidRPr="00327A2D">
        <w:rPr>
          <w:rFonts w:cstheme="minorHAnsi"/>
          <w:color w:val="000000"/>
        </w:rPr>
        <w:t>-TS EN ISO 9227 normuna göre 1440 saat C5-M yüksek korozyon sınıfına uygun olacaktır.</w:t>
      </w:r>
    </w:p>
    <w:p w:rsidR="00A84128" w:rsidRPr="00327A2D" w:rsidRDefault="00A84128" w:rsidP="00A84128">
      <w:pPr>
        <w:spacing w:line="276" w:lineRule="auto"/>
        <w:jc w:val="both"/>
        <w:rPr>
          <w:rFonts w:cstheme="minorHAnsi"/>
          <w:color w:val="000000"/>
        </w:rPr>
      </w:pPr>
      <w:r w:rsidRPr="00327A2D">
        <w:rPr>
          <w:rFonts w:cstheme="minorHAnsi"/>
          <w:color w:val="000000"/>
        </w:rPr>
        <w:t>- TS EN 6270-1 normuna göre 720 saat neme dayanıklı olacaktır.</w:t>
      </w:r>
    </w:p>
    <w:p w:rsidR="00A84128" w:rsidRPr="00E8086D" w:rsidRDefault="00A84128" w:rsidP="00A84128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 xml:space="preserve">- BS-EN 71-3:2013 ve A1:2014 normlarına göre </w:t>
      </w:r>
      <w:proofErr w:type="spellStart"/>
      <w:r w:rsidRPr="00E8086D">
        <w:rPr>
          <w:rFonts w:cstheme="minorHAnsi"/>
          <w:color w:val="000000"/>
        </w:rPr>
        <w:t>toksik</w:t>
      </w:r>
      <w:proofErr w:type="spellEnd"/>
      <w:r w:rsidRPr="00E8086D">
        <w:rPr>
          <w:rFonts w:cstheme="minorHAnsi"/>
          <w:color w:val="000000"/>
        </w:rPr>
        <w:t xml:space="preserve"> element içermeyecektir.</w:t>
      </w:r>
    </w:p>
    <w:p w:rsidR="00A84128" w:rsidRPr="00E8086D" w:rsidRDefault="00A84128" w:rsidP="00A84128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 xml:space="preserve">- </w:t>
      </w:r>
      <w:proofErr w:type="spellStart"/>
      <w:r w:rsidRPr="00E8086D">
        <w:rPr>
          <w:rFonts w:cstheme="minorHAnsi"/>
          <w:color w:val="000000"/>
        </w:rPr>
        <w:t>Poliaromatik</w:t>
      </w:r>
      <w:proofErr w:type="spellEnd"/>
      <w:r w:rsidRPr="00E8086D">
        <w:rPr>
          <w:rFonts w:cstheme="minorHAnsi"/>
          <w:color w:val="000000"/>
        </w:rPr>
        <w:t xml:space="preserve"> hidrokarbon (PAH) içermeyecektir.</w:t>
      </w:r>
    </w:p>
    <w:p w:rsidR="00A84128" w:rsidRPr="00E8086D" w:rsidRDefault="00A84128" w:rsidP="00A84128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>- TS EN 71-2 normuna göre alevlenmeme özelliğine sahip olacaktır.</w:t>
      </w:r>
    </w:p>
    <w:p w:rsidR="00A84128" w:rsidRPr="00E8086D" w:rsidRDefault="00A84128" w:rsidP="00A84128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>- TS EN 71-3 normuna göre element göçü bulunmayacak özelliğine sahip olacaktır.</w:t>
      </w:r>
    </w:p>
    <w:p w:rsidR="00A84128" w:rsidRPr="00E8086D" w:rsidRDefault="00A84128" w:rsidP="00A84128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>- TS EN ISO 2409 normuna göre yapışma mukavemeti çok iyi seviyede olacaktır.</w:t>
      </w:r>
    </w:p>
    <w:p w:rsidR="00CB7A25" w:rsidRDefault="007B2EDB" w:rsidP="007B2EDB">
      <w:pPr>
        <w:jc w:val="center"/>
        <w:rPr>
          <w:rFonts w:cstheme="minorHAnsi"/>
        </w:rPr>
      </w:pPr>
      <w:r>
        <w:rPr>
          <w:rFonts w:cstheme="minorHAnsi"/>
          <w:noProof/>
        </w:rPr>
        <w:lastRenderedPageBreak/>
        <w:drawing>
          <wp:inline distT="0" distB="0" distL="0" distR="0" wp14:anchorId="314B4E5F" wp14:editId="310A6276">
            <wp:extent cx="5000625" cy="3289668"/>
            <wp:effectExtent l="0" t="0" r="0" b="635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3289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420" w:rsidRDefault="00AD04AC" w:rsidP="00A84128">
      <w:pPr>
        <w:jc w:val="both"/>
        <w:rPr>
          <w:rFonts w:cstheme="minorHAnsi"/>
        </w:rPr>
      </w:pPr>
      <w:r>
        <w:rPr>
          <w:rFonts w:cstheme="minorHAnsi"/>
        </w:rPr>
        <w:t>Otur</w:t>
      </w:r>
      <w:r w:rsidR="00B07D36">
        <w:rPr>
          <w:rFonts w:cstheme="minorHAnsi"/>
        </w:rPr>
        <w:t xml:space="preserve">ma yeri yüksekliği </w:t>
      </w:r>
      <w:r>
        <w:rPr>
          <w:rFonts w:cstheme="minorHAnsi"/>
        </w:rPr>
        <w:t>45</w:t>
      </w:r>
      <w:r w:rsidR="004C50CB">
        <w:rPr>
          <w:rFonts w:cstheme="minorHAnsi"/>
        </w:rPr>
        <w:t>0±</w:t>
      </w:r>
      <w:r>
        <w:rPr>
          <w:rFonts w:cstheme="minorHAnsi"/>
        </w:rPr>
        <w:t xml:space="preserve">2 mm’dir.  </w:t>
      </w:r>
      <w:r w:rsidR="0098268D">
        <w:rPr>
          <w:rFonts w:cstheme="minorHAnsi"/>
        </w:rPr>
        <w:t xml:space="preserve">Oturma yeri derinliği </w:t>
      </w:r>
      <w:r w:rsidR="004C50CB">
        <w:rPr>
          <w:rFonts w:cstheme="minorHAnsi"/>
        </w:rPr>
        <w:t>544</w:t>
      </w:r>
      <w:r w:rsidR="002A56DB">
        <w:rPr>
          <w:rFonts w:cstheme="minorHAnsi"/>
        </w:rPr>
        <w:t>±</w:t>
      </w:r>
      <w:r w:rsidR="004C50CB">
        <w:rPr>
          <w:rFonts w:cstheme="minorHAnsi"/>
        </w:rPr>
        <w:t>2</w:t>
      </w:r>
      <w:r w:rsidR="002A56DB">
        <w:rPr>
          <w:rFonts w:cstheme="minorHAnsi"/>
        </w:rPr>
        <w:t xml:space="preserve">mm olmalıdır. </w:t>
      </w:r>
      <w:r w:rsidR="001D561B">
        <w:rPr>
          <w:rFonts w:cstheme="minorHAnsi"/>
        </w:rPr>
        <w:t>Oturma yü</w:t>
      </w:r>
      <w:r>
        <w:rPr>
          <w:rFonts w:cstheme="minorHAnsi"/>
        </w:rPr>
        <w:t>zeyi yatay düzle</w:t>
      </w:r>
      <w:r w:rsidR="009E3B7D">
        <w:rPr>
          <w:rFonts w:cstheme="minorHAnsi"/>
        </w:rPr>
        <w:t xml:space="preserve">me paralel olmalıdır. </w:t>
      </w:r>
    </w:p>
    <w:p w:rsidR="007B2EDB" w:rsidRDefault="007B2EDB" w:rsidP="007B2EDB">
      <w:pPr>
        <w:spacing w:line="276" w:lineRule="auto"/>
        <w:jc w:val="both"/>
      </w:pPr>
      <w:r>
        <w:t>Kullanılan ahşaplar 1. Sınıf fırınlanmış sarıçam veya karaçam olacak, beyaz çam (ladin) olmayacaktır. Ahşap mamullerin nem oranları %10-12 olacaktır. Mamullerin üzerinde çürük, özürlü, düşen ya da kısmen kaynamış budak olmayacaktır. Parça boyutunun 1/20 sini geçen yan ve yüzey çatlağı, renklenme, halka çatlakları, iç kabuk, çürük kovuk, böcek deliği, reçine kesesi, sulama (</w:t>
      </w:r>
      <w:proofErr w:type="spellStart"/>
      <w:r>
        <w:t>yalpaklık</w:t>
      </w:r>
      <w:proofErr w:type="spellEnd"/>
      <w:r>
        <w:t>) vb. bulunmayacaktır. Yıllık halka kalınlığı azami 3mm olacaktır.</w:t>
      </w:r>
    </w:p>
    <w:p w:rsidR="005D2E3C" w:rsidRDefault="00955005" w:rsidP="00A84128">
      <w:pPr>
        <w:jc w:val="both"/>
        <w:rPr>
          <w:rFonts w:cstheme="minorHAnsi"/>
        </w:rPr>
      </w:pPr>
      <w:r>
        <w:rPr>
          <w:rFonts w:cstheme="minorHAnsi"/>
        </w:rPr>
        <w:t>Ahşaplar yerleştirileceği yüzeylerde başlangıçta ve sonda saca bitişik kendi arasında eşit dağılmış</w:t>
      </w:r>
      <w:r w:rsidR="00B57B3A">
        <w:rPr>
          <w:rFonts w:cstheme="minorHAnsi"/>
        </w:rPr>
        <w:t xml:space="preserve"> </w:t>
      </w:r>
      <w:r w:rsidR="00D25DAF">
        <w:rPr>
          <w:rFonts w:cstheme="minorHAnsi"/>
        </w:rPr>
        <w:t xml:space="preserve">olarak yerleştirilmeli ve </w:t>
      </w:r>
      <w:r w:rsidR="00D9498A">
        <w:rPr>
          <w:rFonts w:cstheme="minorHAnsi"/>
        </w:rPr>
        <w:t>ölçüleri 45x30x1340 mm olacak şekilde üretilmelidir. Sacla eş yüks</w:t>
      </w:r>
      <w:r w:rsidR="00802C77">
        <w:rPr>
          <w:rFonts w:cstheme="minorHAnsi"/>
        </w:rPr>
        <w:t xml:space="preserve">ekliğe denk gelmesi sağlanarak </w:t>
      </w:r>
      <w:proofErr w:type="spellStart"/>
      <w:r w:rsidR="00802C77">
        <w:rPr>
          <w:rFonts w:cstheme="minorHAnsi"/>
        </w:rPr>
        <w:t>S</w:t>
      </w:r>
      <w:r w:rsidR="00D9498A">
        <w:rPr>
          <w:rFonts w:cstheme="minorHAnsi"/>
        </w:rPr>
        <w:t>pax</w:t>
      </w:r>
      <w:proofErr w:type="spellEnd"/>
      <w:r w:rsidR="00D9498A">
        <w:rPr>
          <w:rFonts w:cstheme="minorHAnsi"/>
        </w:rPr>
        <w:t xml:space="preserve"> vidalar yardımıyla </w:t>
      </w:r>
      <w:r w:rsidR="0069155F">
        <w:rPr>
          <w:rFonts w:cstheme="minorHAnsi"/>
        </w:rPr>
        <w:t xml:space="preserve">adet başına min. 2 noktadan </w:t>
      </w:r>
      <w:r w:rsidR="00D9498A">
        <w:rPr>
          <w:rFonts w:cstheme="minorHAnsi"/>
        </w:rPr>
        <w:t xml:space="preserve">detaylar gizlenecek şekilde montajlanmalıdır. </w:t>
      </w:r>
    </w:p>
    <w:p w:rsidR="008D1653" w:rsidRDefault="008D1653" w:rsidP="00A84128">
      <w:pPr>
        <w:jc w:val="both"/>
        <w:rPr>
          <w:rFonts w:cstheme="minorHAnsi"/>
        </w:rPr>
      </w:pPr>
      <w:r>
        <w:rPr>
          <w:rFonts w:cstheme="minorHAnsi"/>
        </w:rPr>
        <w:t xml:space="preserve">Bank 3 kişinin oturmasına olanak sağlayacak şekilde tasarlanmalıdır. </w:t>
      </w:r>
    </w:p>
    <w:p w:rsidR="005D2E3C" w:rsidRPr="008D1653" w:rsidRDefault="00AD04AC" w:rsidP="00A84128">
      <w:pPr>
        <w:jc w:val="both"/>
        <w:rPr>
          <w:rFonts w:cstheme="minorHAnsi"/>
          <w:szCs w:val="24"/>
        </w:rPr>
      </w:pPr>
      <w:r w:rsidRPr="008D1653">
        <w:rPr>
          <w:rFonts w:cstheme="minorHAnsi"/>
          <w:szCs w:val="24"/>
        </w:rPr>
        <w:t>Bank TSE (TS 7941) standa</w:t>
      </w:r>
      <w:r w:rsidR="008D1653" w:rsidRPr="008D1653">
        <w:rPr>
          <w:rFonts w:cstheme="minorHAnsi"/>
          <w:szCs w:val="24"/>
        </w:rPr>
        <w:t>rtlarına uygun olarak üretilmeli ve belgeye s</w:t>
      </w:r>
      <w:bookmarkStart w:id="1" w:name="_GoBack"/>
      <w:bookmarkEnd w:id="1"/>
      <w:r w:rsidR="008D1653" w:rsidRPr="008D1653">
        <w:rPr>
          <w:rFonts w:cstheme="minorHAnsi"/>
          <w:szCs w:val="24"/>
        </w:rPr>
        <w:t>ahip olmalıdır.</w:t>
      </w:r>
      <w:r w:rsidRPr="008D1653">
        <w:rPr>
          <w:rFonts w:cstheme="minorHAnsi"/>
          <w:szCs w:val="24"/>
        </w:rPr>
        <w:t xml:space="preserve"> </w:t>
      </w:r>
    </w:p>
    <w:sectPr w:rsidR="005D2E3C" w:rsidRPr="008D1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32F"/>
    <w:rsid w:val="000D1324"/>
    <w:rsid w:val="00105AB3"/>
    <w:rsid w:val="00136B58"/>
    <w:rsid w:val="0015532F"/>
    <w:rsid w:val="0018077B"/>
    <w:rsid w:val="001A6C99"/>
    <w:rsid w:val="001D561B"/>
    <w:rsid w:val="00241447"/>
    <w:rsid w:val="00260A07"/>
    <w:rsid w:val="002A56DB"/>
    <w:rsid w:val="00346135"/>
    <w:rsid w:val="003A684C"/>
    <w:rsid w:val="00492A3E"/>
    <w:rsid w:val="004C50CB"/>
    <w:rsid w:val="00541C9C"/>
    <w:rsid w:val="00554B13"/>
    <w:rsid w:val="0057752D"/>
    <w:rsid w:val="005D2E3C"/>
    <w:rsid w:val="0060390A"/>
    <w:rsid w:val="006442AF"/>
    <w:rsid w:val="0069155F"/>
    <w:rsid w:val="006B6525"/>
    <w:rsid w:val="00746676"/>
    <w:rsid w:val="007B2EDB"/>
    <w:rsid w:val="007D1420"/>
    <w:rsid w:val="00802C77"/>
    <w:rsid w:val="008D1653"/>
    <w:rsid w:val="00955005"/>
    <w:rsid w:val="00966685"/>
    <w:rsid w:val="0098268D"/>
    <w:rsid w:val="00996736"/>
    <w:rsid w:val="009E3B7D"/>
    <w:rsid w:val="00A344D7"/>
    <w:rsid w:val="00A4683F"/>
    <w:rsid w:val="00A84128"/>
    <w:rsid w:val="00AD04AC"/>
    <w:rsid w:val="00B07D36"/>
    <w:rsid w:val="00B4260B"/>
    <w:rsid w:val="00B57B3A"/>
    <w:rsid w:val="00B91C40"/>
    <w:rsid w:val="00C577EA"/>
    <w:rsid w:val="00C93B6F"/>
    <w:rsid w:val="00CB7A25"/>
    <w:rsid w:val="00D25DAF"/>
    <w:rsid w:val="00D9498A"/>
    <w:rsid w:val="00DE2CCA"/>
    <w:rsid w:val="00E45DE7"/>
    <w:rsid w:val="00F1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43043"/>
  <w15:chartTrackingRefBased/>
  <w15:docId w15:val="{34227D39-DC78-4E2D-86EA-A05B7F595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D04A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 HABIP</dc:creator>
  <cp:keywords/>
  <dc:description/>
  <cp:lastModifiedBy>Ezgi HABİP</cp:lastModifiedBy>
  <cp:revision>13</cp:revision>
  <dcterms:created xsi:type="dcterms:W3CDTF">2017-12-18T05:23:00Z</dcterms:created>
  <dcterms:modified xsi:type="dcterms:W3CDTF">2018-03-19T10:51:00Z</dcterms:modified>
</cp:coreProperties>
</file>